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5EECEA43"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B75F03">
        <w:rPr>
          <w:rFonts w:ascii="Arial" w:eastAsia="Malgun Gothic" w:hAnsi="Arial" w:cs="Arial"/>
          <w:b/>
          <w:sz w:val="24"/>
          <w:szCs w:val="24"/>
          <w:lang w:eastAsia="ko-KR"/>
        </w:rPr>
        <w:t>1</w:t>
      </w:r>
      <w:r w:rsidR="00F61D25">
        <w:rPr>
          <w:rFonts w:ascii="Arial" w:eastAsia="Malgun Gothic" w:hAnsi="Arial" w:cs="Arial"/>
          <w:b/>
          <w:sz w:val="24"/>
          <w:szCs w:val="24"/>
          <w:lang w:eastAsia="ko-KR"/>
        </w:rPr>
        <w:t>bis-e</w:t>
      </w:r>
      <w:r w:rsidRPr="00946C32">
        <w:rPr>
          <w:rFonts w:ascii="Arial" w:eastAsia="Malgun Gothic" w:hAnsi="Arial" w:cs="Arial"/>
          <w:b/>
          <w:sz w:val="24"/>
          <w:szCs w:val="24"/>
          <w:lang w:eastAsia="ko-KR"/>
        </w:rPr>
        <w:t xml:space="preserve">                  </w:t>
      </w:r>
      <w:r w:rsidR="00F61D25">
        <w:rPr>
          <w:rFonts w:ascii="Arial" w:eastAsia="Malgun Gothic" w:hAnsi="Arial" w:cs="Arial"/>
          <w:b/>
          <w:sz w:val="24"/>
          <w:szCs w:val="24"/>
          <w:lang w:eastAsia="ko-KR"/>
        </w:rPr>
        <w:t xml:space="preserve">            </w:t>
      </w:r>
      <w:r w:rsidR="007B036F" w:rsidRPr="007B036F">
        <w:rPr>
          <w:rFonts w:ascii="Arial" w:hAnsi="Arial" w:cs="Arial"/>
          <w:b/>
          <w:bCs/>
          <w:sz w:val="24"/>
          <w:szCs w:val="24"/>
        </w:rPr>
        <w:t>R2-2310592</w:t>
      </w:r>
    </w:p>
    <w:p w14:paraId="70A49814" w14:textId="77777777" w:rsidR="009D3A34" w:rsidRPr="001C568A" w:rsidRDefault="009D3A34" w:rsidP="009D3A34">
      <w:pPr>
        <w:pStyle w:val="CRCoverPage"/>
        <w:outlineLvl w:val="0"/>
        <w:rPr>
          <w:b/>
          <w:noProof/>
          <w:sz w:val="24"/>
          <w:lang w:val="en-US"/>
        </w:rPr>
      </w:pPr>
      <w:r w:rsidRPr="00863D08">
        <w:rPr>
          <w:b/>
          <w:noProof/>
          <w:sz w:val="24"/>
        </w:rPr>
        <w:t>Xiamen, China, October 9-13</w:t>
      </w:r>
      <w:r>
        <w:rPr>
          <w:b/>
          <w:noProof/>
          <w:sz w:val="24"/>
        </w:rPr>
        <w:t>, 2023</w:t>
      </w:r>
    </w:p>
    <w:p w14:paraId="6B9240F2" w14:textId="2F8A6AC7" w:rsidR="00574AE0" w:rsidRDefault="00574AE0"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90B13F6"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F61D25">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w:t>
      </w:r>
      <w:r w:rsidR="00B75F03">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F61D25">
        <w:rPr>
          <w:rFonts w:ascii="Arial" w:eastAsia="Malgun Gothic" w:hAnsi="Arial" w:cs="Arial"/>
          <w:b/>
          <w:sz w:val="24"/>
          <w:szCs w:val="24"/>
          <w:lang w:eastAsia="ko-KR"/>
        </w:rPr>
        <w:t>2</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6452640D"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DE4A83">
        <w:rPr>
          <w:rFonts w:ascii="Arial" w:eastAsia="Malgun Gothic" w:hAnsi="Arial" w:cs="Arial"/>
          <w:b/>
          <w:sz w:val="24"/>
          <w:szCs w:val="24"/>
          <w:lang w:eastAsia="ko-KR"/>
        </w:rPr>
        <w:t>Discussion on temporary</w:t>
      </w:r>
      <w:r w:rsidR="00BD4CFC">
        <w:rPr>
          <w:rFonts w:ascii="Arial" w:eastAsia="Malgun Gothic" w:hAnsi="Arial" w:cs="Arial"/>
          <w:b/>
          <w:sz w:val="24"/>
          <w:szCs w:val="24"/>
          <w:lang w:eastAsia="ko-KR"/>
        </w:rPr>
        <w:t xml:space="preserve"> capability restriction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4881480E" w:rsidR="00AD0695" w:rsidRPr="00AD0695" w:rsidRDefault="005E22E5" w:rsidP="007054A8">
      <w:pPr>
        <w:overflowPunct/>
        <w:autoSpaceDE/>
        <w:autoSpaceDN/>
        <w:adjustRightInd/>
        <w:spacing w:after="0" w:line="360" w:lineRule="auto"/>
        <w:rPr>
          <w:rFonts w:eastAsia="Malgun Gothic"/>
          <w:lang w:eastAsia="ko-KR"/>
        </w:rPr>
      </w:pPr>
      <w:r>
        <w:rPr>
          <w:rFonts w:eastAsia="Malgun Gothic"/>
          <w:lang w:eastAsia="ko-KR"/>
        </w:rPr>
        <w:t xml:space="preserve">In this contribution we discuss on the procedures for temporary capability restriction based on the agreements till now. </w:t>
      </w:r>
    </w:p>
    <w:p w14:paraId="783E7699" w14:textId="542DCF4C"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5B9C226A" w14:textId="79EB26F5" w:rsidR="005E22E5" w:rsidRDefault="005E22E5" w:rsidP="005E22E5">
      <w:pPr>
        <w:pStyle w:val="Heading2"/>
        <w:rPr>
          <w:sz w:val="24"/>
          <w:szCs w:val="24"/>
          <w:lang w:val="en-US" w:eastAsia="ko-KR"/>
        </w:rPr>
      </w:pPr>
      <w:r w:rsidRPr="00306576">
        <w:rPr>
          <w:rFonts w:hint="eastAsia"/>
          <w:sz w:val="24"/>
          <w:szCs w:val="24"/>
          <w:lang w:val="en-US" w:eastAsia="ko-KR"/>
        </w:rPr>
        <w:t>2.</w:t>
      </w:r>
      <w:r w:rsidRPr="00306576">
        <w:rPr>
          <w:sz w:val="24"/>
          <w:szCs w:val="24"/>
          <w:lang w:val="en-US" w:eastAsia="ko-KR"/>
        </w:rPr>
        <w:t>1</w:t>
      </w:r>
      <w:r w:rsidR="00DB0492" w:rsidRPr="00306576">
        <w:rPr>
          <w:sz w:val="24"/>
          <w:szCs w:val="24"/>
          <w:lang w:val="en-US" w:eastAsia="ko-KR"/>
        </w:rPr>
        <w:t xml:space="preserve"> </w:t>
      </w:r>
      <w:r w:rsidR="00BB5645">
        <w:rPr>
          <w:sz w:val="24"/>
          <w:szCs w:val="24"/>
          <w:lang w:val="en-US" w:eastAsia="ko-KR"/>
        </w:rPr>
        <w:t>Handling of te</w:t>
      </w:r>
      <w:r w:rsidR="005549FF">
        <w:rPr>
          <w:sz w:val="24"/>
          <w:szCs w:val="24"/>
          <w:lang w:val="en-US" w:eastAsia="ko-KR"/>
        </w:rPr>
        <w:t xml:space="preserve">mporary capability restrictions during </w:t>
      </w:r>
      <w:proofErr w:type="spellStart"/>
      <w:r w:rsidR="005549FF">
        <w:rPr>
          <w:sz w:val="24"/>
          <w:szCs w:val="24"/>
          <w:lang w:val="en-US" w:eastAsia="ko-KR"/>
        </w:rPr>
        <w:t>RRCResume</w:t>
      </w:r>
      <w:proofErr w:type="spellEnd"/>
    </w:p>
    <w:p w14:paraId="5846D47F" w14:textId="1E0605B2" w:rsidR="00BB5645" w:rsidRPr="00AB7C29" w:rsidRDefault="00BB5645" w:rsidP="00BB5645">
      <w:pPr>
        <w:rPr>
          <w:color w:val="1F497D"/>
          <w:lang w:val="en-US" w:eastAsia="ko-KR"/>
        </w:rPr>
      </w:pPr>
      <w:r w:rsidRPr="00AB7C29">
        <w:rPr>
          <w:lang w:val="en-US" w:eastAsia="ko-KR"/>
        </w:rPr>
        <w:t xml:space="preserve">During the previous meeting, it is our understanding that companies’ views are quite divergent whether UE </w:t>
      </w:r>
      <w:r w:rsidRPr="00AB7C29">
        <w:rPr>
          <w:i/>
          <w:iCs/>
          <w:lang w:val="en-US" w:eastAsia="ko-KR"/>
        </w:rPr>
        <w:t>always</w:t>
      </w:r>
      <w:r w:rsidRPr="00AB7C29">
        <w:rPr>
          <w:lang w:val="en-US" w:eastAsia="ko-KR"/>
        </w:rPr>
        <w:t xml:space="preserve"> goes to RRC_IDLE (i.e. as a consequence of executing 5.3.13.11 Inability to comply with </w:t>
      </w:r>
      <w:proofErr w:type="spellStart"/>
      <w:r w:rsidRPr="00AB7C29">
        <w:rPr>
          <w:lang w:val="en-US" w:eastAsia="ko-KR"/>
        </w:rPr>
        <w:t>RRCResume</w:t>
      </w:r>
      <w:proofErr w:type="spellEnd"/>
      <w:r w:rsidRPr="00AB7C29">
        <w:rPr>
          <w:lang w:val="en-US" w:eastAsia="ko-KR"/>
        </w:rPr>
        <w:t xml:space="preserve">) if (part of) configuration in the </w:t>
      </w:r>
      <w:proofErr w:type="spellStart"/>
      <w:r w:rsidRPr="00AB7C29">
        <w:rPr>
          <w:lang w:val="en-US" w:eastAsia="ko-KR"/>
        </w:rPr>
        <w:t>RRCResume</w:t>
      </w:r>
      <w:proofErr w:type="spellEnd"/>
      <w:r w:rsidRPr="00AB7C29">
        <w:rPr>
          <w:lang w:val="en-US" w:eastAsia="ko-KR"/>
        </w:rPr>
        <w:t xml:space="preserve"> can’t be applied due to temporary capability restriction, as highlighted below. </w:t>
      </w:r>
    </w:p>
    <w:p w14:paraId="3052E36E" w14:textId="77777777" w:rsidR="00BB5645" w:rsidRDefault="00BB5645" w:rsidP="00BB5645">
      <w:pPr>
        <w:autoSpaceDE/>
        <w:ind w:left="1627" w:hanging="360"/>
        <w:rPr>
          <w:rFonts w:ascii="Gulim" w:eastAsia="Gulim" w:hAnsi="Malgun Gothic"/>
          <w:sz w:val="24"/>
          <w:szCs w:val="24"/>
          <w:lang w:val="en-US" w:eastAsia="ko-KR"/>
        </w:rPr>
      </w:pPr>
      <w:r>
        <w:rPr>
          <w:rFonts w:ascii="Arial" w:hAnsi="Arial" w:cs="Arial"/>
          <w:color w:val="000000"/>
          <w:lang w:eastAsia="ko-KR"/>
        </w:rPr>
        <w:t>-     QC thinks we should discuss whether we need Msg3 or not. Could only do Msg5.</w:t>
      </w:r>
    </w:p>
    <w:p w14:paraId="76EBBDE3" w14:textId="77777777" w:rsidR="00BB5645" w:rsidRDefault="00BB5645" w:rsidP="00BB5645">
      <w:pPr>
        <w:autoSpaceDE/>
        <w:ind w:left="1627" w:hanging="360"/>
        <w:rPr>
          <w:rFonts w:ascii="Gulim" w:eastAsia="Gulim"/>
          <w:sz w:val="24"/>
          <w:szCs w:val="24"/>
          <w:lang w:val="en-US" w:eastAsia="ko-KR"/>
        </w:rPr>
      </w:pPr>
      <w:r>
        <w:rPr>
          <w:rFonts w:ascii="Arial" w:hAnsi="Arial" w:cs="Arial"/>
          <w:color w:val="000000"/>
          <w:lang w:eastAsia="ko-KR"/>
        </w:rPr>
        <w:t>-     Huawei thinks for Setup we could use Msg5. For Resume could consider LCID or Msg5.</w:t>
      </w:r>
    </w:p>
    <w:p w14:paraId="4CE09FE1" w14:textId="77777777" w:rsidR="00BB5645" w:rsidRDefault="00BB5645" w:rsidP="00BB5645">
      <w:pPr>
        <w:autoSpaceDE/>
        <w:ind w:left="1627" w:hanging="360"/>
        <w:rPr>
          <w:rFonts w:ascii="Gulim" w:eastAsia="Gulim"/>
          <w:sz w:val="24"/>
          <w:szCs w:val="24"/>
          <w:lang w:val="en-US" w:eastAsia="ko-KR"/>
        </w:rPr>
      </w:pPr>
      <w:r>
        <w:rPr>
          <w:rFonts w:ascii="Arial" w:hAnsi="Arial" w:cs="Arial"/>
          <w:color w:val="000000"/>
          <w:lang w:eastAsia="ko-KR"/>
        </w:rPr>
        <w:t xml:space="preserve">-     </w:t>
      </w:r>
      <w:proofErr w:type="gramStart"/>
      <w:r>
        <w:rPr>
          <w:rFonts w:ascii="Arial" w:hAnsi="Arial" w:cs="Arial"/>
          <w:color w:val="000000"/>
          <w:highlight w:val="yellow"/>
          <w:lang w:eastAsia="ko-KR"/>
        </w:rPr>
        <w:t>vivo</w:t>
      </w:r>
      <w:proofErr w:type="gramEnd"/>
      <w:r>
        <w:rPr>
          <w:rFonts w:ascii="Arial" w:hAnsi="Arial" w:cs="Arial"/>
          <w:color w:val="000000"/>
          <w:highlight w:val="yellow"/>
          <w:lang w:eastAsia="ko-KR"/>
        </w:rPr>
        <w:t xml:space="preserve"> thinks Msg5 doesn’t work for resume</w:t>
      </w:r>
      <w:r>
        <w:rPr>
          <w:rFonts w:ascii="Arial" w:hAnsi="Arial" w:cs="Arial"/>
          <w:color w:val="000000"/>
          <w:lang w:eastAsia="ko-KR"/>
        </w:rPr>
        <w:t>.</w:t>
      </w:r>
    </w:p>
    <w:p w14:paraId="606262AA" w14:textId="77777777" w:rsidR="00BB5645" w:rsidRDefault="00BB5645" w:rsidP="00BB5645">
      <w:pPr>
        <w:autoSpaceDE/>
        <w:ind w:left="1627" w:hanging="360"/>
        <w:rPr>
          <w:rFonts w:ascii="Gulim" w:eastAsia="Gulim"/>
          <w:sz w:val="24"/>
          <w:szCs w:val="24"/>
          <w:lang w:val="en-US" w:eastAsia="ko-KR"/>
        </w:rPr>
      </w:pPr>
      <w:r>
        <w:rPr>
          <w:rFonts w:ascii="Arial" w:hAnsi="Arial" w:cs="Arial"/>
          <w:color w:val="000000"/>
          <w:lang w:eastAsia="ko-KR"/>
        </w:rPr>
        <w:t xml:space="preserve">-     </w:t>
      </w:r>
      <w:r>
        <w:rPr>
          <w:rFonts w:ascii="Arial" w:hAnsi="Arial" w:cs="Arial"/>
          <w:color w:val="000000"/>
          <w:highlight w:val="yellow"/>
          <w:lang w:eastAsia="ko-KR"/>
        </w:rPr>
        <w:t>LGE also supports LCID-based solution for resume</w:t>
      </w:r>
      <w:r>
        <w:rPr>
          <w:rFonts w:ascii="Arial" w:hAnsi="Arial" w:cs="Arial"/>
          <w:color w:val="000000"/>
          <w:lang w:eastAsia="ko-KR"/>
        </w:rPr>
        <w:t xml:space="preserve">. For </w:t>
      </w:r>
      <w:proofErr w:type="spellStart"/>
      <w:r>
        <w:rPr>
          <w:rFonts w:ascii="Arial" w:hAnsi="Arial" w:cs="Arial"/>
          <w:color w:val="000000"/>
          <w:lang w:eastAsia="ko-KR"/>
        </w:rPr>
        <w:t>RRCSetup</w:t>
      </w:r>
      <w:proofErr w:type="spellEnd"/>
      <w:r>
        <w:rPr>
          <w:rFonts w:ascii="Arial" w:hAnsi="Arial" w:cs="Arial"/>
          <w:color w:val="000000"/>
          <w:lang w:eastAsia="ko-KR"/>
        </w:rPr>
        <w:t xml:space="preserve"> Msg5 doesn’t bring much gains. Could use LCID for all cases. </w:t>
      </w:r>
    </w:p>
    <w:p w14:paraId="396FEB20" w14:textId="77777777" w:rsidR="00BB5645" w:rsidRDefault="00BB5645" w:rsidP="00BB5645">
      <w:pPr>
        <w:autoSpaceDE/>
        <w:ind w:left="1627" w:hanging="360"/>
        <w:rPr>
          <w:rFonts w:ascii="Gulim" w:eastAsia="Gulim"/>
          <w:sz w:val="24"/>
          <w:szCs w:val="24"/>
          <w:lang w:val="en-US" w:eastAsia="ko-KR"/>
        </w:rPr>
      </w:pPr>
      <w:r>
        <w:rPr>
          <w:rFonts w:ascii="Arial" w:hAnsi="Arial" w:cs="Arial"/>
          <w:color w:val="000000"/>
          <w:lang w:eastAsia="ko-KR"/>
        </w:rPr>
        <w:t xml:space="preserve">-     OPPO thinks unified solution may be OK but we have limited amount of LCIDs. Not needed for </w:t>
      </w:r>
      <w:proofErr w:type="spellStart"/>
      <w:r>
        <w:rPr>
          <w:rFonts w:ascii="Arial" w:hAnsi="Arial" w:cs="Arial"/>
          <w:color w:val="000000"/>
          <w:lang w:eastAsia="ko-KR"/>
        </w:rPr>
        <w:t>RRCSetup</w:t>
      </w:r>
      <w:proofErr w:type="spellEnd"/>
      <w:r>
        <w:rPr>
          <w:rFonts w:ascii="Arial" w:hAnsi="Arial" w:cs="Arial"/>
          <w:color w:val="000000"/>
          <w:lang w:eastAsia="ko-KR"/>
        </w:rPr>
        <w:t xml:space="preserve">. </w:t>
      </w:r>
      <w:r>
        <w:rPr>
          <w:rFonts w:ascii="Arial" w:hAnsi="Arial" w:cs="Arial"/>
          <w:color w:val="000000"/>
          <w:highlight w:val="yellow"/>
          <w:lang w:eastAsia="ko-KR"/>
        </w:rPr>
        <w:t>For Resume could also use UE going to RRC_IDLE</w:t>
      </w:r>
      <w:r>
        <w:rPr>
          <w:rFonts w:ascii="Arial" w:hAnsi="Arial" w:cs="Arial"/>
          <w:color w:val="000000"/>
          <w:lang w:eastAsia="ko-KR"/>
        </w:rPr>
        <w:t>.</w:t>
      </w:r>
    </w:p>
    <w:p w14:paraId="159BFC86" w14:textId="77777777" w:rsidR="00BB5645" w:rsidRDefault="00BB5645" w:rsidP="00BB5645">
      <w:pPr>
        <w:autoSpaceDE/>
        <w:ind w:left="1627" w:hanging="360"/>
        <w:rPr>
          <w:rFonts w:ascii="Gulim" w:eastAsia="Gulim"/>
          <w:sz w:val="24"/>
          <w:szCs w:val="24"/>
          <w:lang w:val="en-US" w:eastAsia="ko-KR"/>
        </w:rPr>
      </w:pPr>
      <w:r>
        <w:rPr>
          <w:rFonts w:ascii="Arial" w:hAnsi="Arial" w:cs="Arial"/>
          <w:color w:val="000000"/>
          <w:lang w:eastAsia="ko-KR"/>
        </w:rPr>
        <w:t>-     Apple thinks LCID would terminate in DU, while Msg5 is in CU.</w:t>
      </w:r>
    </w:p>
    <w:p w14:paraId="1C33689D" w14:textId="77777777" w:rsidR="00BB5645" w:rsidRDefault="00BB5645" w:rsidP="00BB5645">
      <w:pPr>
        <w:autoSpaceDE/>
        <w:ind w:left="1627" w:hanging="360"/>
        <w:rPr>
          <w:rFonts w:ascii="Gulim" w:eastAsia="Gulim"/>
          <w:sz w:val="24"/>
          <w:szCs w:val="24"/>
          <w:lang w:val="en-US" w:eastAsia="ko-KR"/>
        </w:rPr>
      </w:pPr>
      <w:r>
        <w:rPr>
          <w:rFonts w:ascii="Arial" w:hAnsi="Arial" w:cs="Arial"/>
          <w:color w:val="000000"/>
          <w:lang w:eastAsia="ko-KR"/>
        </w:rPr>
        <w:t xml:space="preserve">-     </w:t>
      </w:r>
      <w:r>
        <w:rPr>
          <w:rFonts w:ascii="Arial" w:hAnsi="Arial" w:cs="Arial"/>
          <w:color w:val="000000"/>
          <w:highlight w:val="yellow"/>
          <w:lang w:eastAsia="ko-KR"/>
        </w:rPr>
        <w:t>ZTE thinks for setup, Msg5 is enough. Resume could use going to RRC_IDLE.</w:t>
      </w:r>
    </w:p>
    <w:p w14:paraId="7B4110E5" w14:textId="77777777" w:rsidR="00BB5645" w:rsidRDefault="00BB5645" w:rsidP="00BB5645">
      <w:pPr>
        <w:autoSpaceDE/>
        <w:ind w:left="1627" w:hanging="360"/>
        <w:rPr>
          <w:rFonts w:ascii="Gulim" w:eastAsia="Gulim"/>
          <w:sz w:val="24"/>
          <w:szCs w:val="24"/>
          <w:lang w:val="en-US" w:eastAsia="ko-KR"/>
        </w:rPr>
      </w:pPr>
      <w:r>
        <w:rPr>
          <w:rFonts w:ascii="Arial" w:hAnsi="Arial" w:cs="Arial"/>
          <w:color w:val="000000"/>
          <w:lang w:eastAsia="ko-KR"/>
        </w:rPr>
        <w:t xml:space="preserve">-     </w:t>
      </w:r>
      <w:r>
        <w:rPr>
          <w:rFonts w:ascii="Arial" w:hAnsi="Arial" w:cs="Arial"/>
          <w:color w:val="000000"/>
          <w:highlight w:val="yellow"/>
          <w:lang w:eastAsia="ko-KR"/>
        </w:rPr>
        <w:t>Intel thinks for setup Msg5 may be fine but for resume we do not know what happens. QC thinks if you have configuration failure, UE goes to IDLE</w:t>
      </w:r>
      <w:r>
        <w:rPr>
          <w:rFonts w:ascii="Arial" w:hAnsi="Arial" w:cs="Arial"/>
          <w:color w:val="000000"/>
          <w:lang w:eastAsia="ko-KR"/>
        </w:rPr>
        <w:t>.</w:t>
      </w:r>
    </w:p>
    <w:p w14:paraId="0A32146F" w14:textId="77777777" w:rsidR="00BB5645" w:rsidRDefault="00BB5645" w:rsidP="00BB5645">
      <w:pPr>
        <w:autoSpaceDE/>
        <w:ind w:left="1627" w:hanging="360"/>
        <w:rPr>
          <w:rFonts w:ascii="Gulim" w:eastAsia="Gulim"/>
          <w:sz w:val="24"/>
          <w:szCs w:val="24"/>
          <w:lang w:val="en-US" w:eastAsia="ko-KR"/>
        </w:rPr>
      </w:pPr>
      <w:r>
        <w:rPr>
          <w:rFonts w:ascii="Arial" w:hAnsi="Arial" w:cs="Arial"/>
          <w:color w:val="000000"/>
          <w:lang w:eastAsia="ko-KR"/>
        </w:rPr>
        <w:t>-     China Telecom agrees with ZTE and thinks Msg5 is enough for both cases. Nokia agrees with ZTE and thinks LCID is unsecure so could be dangerous. Samsung thinks Msg5 is enough.</w:t>
      </w:r>
    </w:p>
    <w:p w14:paraId="3E46A7E3" w14:textId="77777777" w:rsidR="00BB5645" w:rsidRDefault="00BB5645" w:rsidP="00BB5645">
      <w:pPr>
        <w:autoSpaceDE/>
        <w:ind w:left="1627" w:hanging="360"/>
        <w:rPr>
          <w:rFonts w:ascii="Gulim" w:eastAsia="Gulim"/>
          <w:sz w:val="24"/>
          <w:szCs w:val="24"/>
          <w:lang w:val="en-US" w:eastAsia="ko-KR"/>
        </w:rPr>
      </w:pPr>
      <w:r>
        <w:rPr>
          <w:rFonts w:ascii="Arial" w:hAnsi="Arial" w:cs="Arial"/>
          <w:color w:val="000000"/>
          <w:lang w:eastAsia="ko-KR"/>
        </w:rPr>
        <w:t xml:space="preserve">-     MTK agrees with ZTE. Ericsson also agrees. </w:t>
      </w:r>
    </w:p>
    <w:p w14:paraId="37A386D5" w14:textId="77777777" w:rsidR="00BB5645" w:rsidRDefault="00BB5645" w:rsidP="00BB5645">
      <w:pPr>
        <w:autoSpaceDE/>
        <w:ind w:left="1627" w:hanging="360"/>
        <w:rPr>
          <w:rFonts w:ascii="Gulim" w:eastAsia="Gulim"/>
          <w:sz w:val="24"/>
          <w:szCs w:val="24"/>
          <w:lang w:val="en-US" w:eastAsia="ko-KR"/>
        </w:rPr>
      </w:pPr>
      <w:r>
        <w:rPr>
          <w:rFonts w:ascii="Arial" w:hAnsi="Arial" w:cs="Arial"/>
          <w:color w:val="000000"/>
          <w:lang w:eastAsia="ko-KR"/>
        </w:rPr>
        <w:t xml:space="preserve">-     Huawei thinks for resume, Msg5 is sufficient. </w:t>
      </w:r>
    </w:p>
    <w:p w14:paraId="17786B47" w14:textId="77777777" w:rsidR="00BB5645" w:rsidRDefault="00BB5645" w:rsidP="00BB5645">
      <w:pPr>
        <w:ind w:left="1597" w:hanging="330"/>
        <w:rPr>
          <w:rFonts w:ascii="Calibri" w:eastAsia="Malgun Gothic" w:hAnsi="Calibri" w:cs="Calibri"/>
          <w:color w:val="1F497D"/>
          <w:sz w:val="22"/>
          <w:szCs w:val="22"/>
          <w:lang w:val="en-US" w:eastAsia="ko-KR"/>
        </w:rPr>
      </w:pPr>
      <w:r>
        <w:rPr>
          <w:rFonts w:ascii="Arial" w:hAnsi="Arial" w:cs="Arial"/>
          <w:color w:val="000000"/>
          <w:lang w:eastAsia="ko-KR"/>
        </w:rPr>
        <w:t xml:space="preserve">-    Samsung wonders what happens if UE can cope with the MUSIM restrictions, do we then force UE to go to </w:t>
      </w:r>
      <w:proofErr w:type="gramStart"/>
      <w:r>
        <w:rPr>
          <w:rFonts w:ascii="Arial" w:hAnsi="Arial" w:cs="Arial"/>
          <w:color w:val="000000"/>
          <w:lang w:eastAsia="ko-KR"/>
        </w:rPr>
        <w:t>IDLE?</w:t>
      </w:r>
      <w:proofErr w:type="gramEnd"/>
      <w:r>
        <w:rPr>
          <w:rFonts w:ascii="Arial" w:hAnsi="Arial" w:cs="Arial"/>
          <w:color w:val="000000"/>
          <w:lang w:eastAsia="ko-KR"/>
        </w:rPr>
        <w:t xml:space="preserve"> </w:t>
      </w:r>
      <w:proofErr w:type="gramStart"/>
      <w:r>
        <w:rPr>
          <w:rFonts w:ascii="Arial" w:hAnsi="Arial" w:cs="Arial"/>
          <w:color w:val="000000"/>
          <w:lang w:eastAsia="ko-KR"/>
        </w:rPr>
        <w:t>vivo</w:t>
      </w:r>
      <w:proofErr w:type="gramEnd"/>
      <w:r>
        <w:rPr>
          <w:rFonts w:ascii="Arial" w:hAnsi="Arial" w:cs="Arial"/>
          <w:color w:val="000000"/>
          <w:lang w:eastAsia="ko-KR"/>
        </w:rPr>
        <w:t xml:space="preserve"> wonders MUSIM is the only case? </w:t>
      </w:r>
      <w:r>
        <w:rPr>
          <w:rFonts w:ascii="Arial" w:hAnsi="Arial" w:cs="Arial"/>
          <w:color w:val="000000"/>
          <w:highlight w:val="yellow"/>
          <w:lang w:eastAsia="ko-KR"/>
        </w:rPr>
        <w:t xml:space="preserve">QC thinks UE can already declare RLF if UE cannot comply with </w:t>
      </w:r>
      <w:proofErr w:type="spellStart"/>
      <w:r>
        <w:rPr>
          <w:rFonts w:ascii="Arial" w:hAnsi="Arial" w:cs="Arial"/>
          <w:color w:val="000000"/>
          <w:highlight w:val="yellow"/>
          <w:lang w:eastAsia="ko-KR"/>
        </w:rPr>
        <w:t>RRCResume</w:t>
      </w:r>
      <w:proofErr w:type="spellEnd"/>
      <w:r>
        <w:rPr>
          <w:rFonts w:ascii="Arial" w:hAnsi="Arial" w:cs="Arial"/>
          <w:color w:val="000000"/>
          <w:highlight w:val="yellow"/>
          <w:lang w:eastAsia="ko-KR"/>
        </w:rPr>
        <w:t>.</w:t>
      </w:r>
      <w:r>
        <w:rPr>
          <w:rFonts w:ascii="Arial" w:hAnsi="Arial" w:cs="Arial"/>
          <w:color w:val="000000"/>
          <w:lang w:eastAsia="ko-KR"/>
        </w:rPr>
        <w:t xml:space="preserve"> Samsung thinks this is still related to actual UE capabilities and this is about temporary capability restriction. </w:t>
      </w:r>
      <w:proofErr w:type="gramStart"/>
      <w:r>
        <w:rPr>
          <w:rFonts w:ascii="Arial" w:hAnsi="Arial" w:cs="Arial"/>
          <w:color w:val="000000"/>
          <w:highlight w:val="yellow"/>
          <w:lang w:eastAsia="ko-KR"/>
        </w:rPr>
        <w:t>vivo</w:t>
      </w:r>
      <w:proofErr w:type="gramEnd"/>
      <w:r>
        <w:rPr>
          <w:rFonts w:ascii="Arial" w:hAnsi="Arial" w:cs="Arial"/>
          <w:color w:val="000000"/>
          <w:highlight w:val="yellow"/>
          <w:lang w:eastAsia="ko-KR"/>
        </w:rPr>
        <w:t xml:space="preserve"> thinks we have a problem with UE behaviour with Msg5. With LCID we have no such problem.</w:t>
      </w:r>
    </w:p>
    <w:p w14:paraId="1617836F" w14:textId="4D055E80" w:rsidR="00BB5645" w:rsidRPr="00AB7C29" w:rsidRDefault="00C30DD1" w:rsidP="00BB5645">
      <w:pPr>
        <w:rPr>
          <w:b/>
          <w:bCs/>
          <w:lang w:val="en-US" w:eastAsia="ko-KR"/>
        </w:rPr>
      </w:pPr>
      <w:r w:rsidRPr="00AB7C29">
        <w:rPr>
          <w:b/>
          <w:bCs/>
          <w:lang w:val="en-US" w:eastAsia="ko-KR"/>
        </w:rPr>
        <w:t>Observation 1</w:t>
      </w:r>
      <w:r w:rsidR="00BB5645" w:rsidRPr="00AB7C29">
        <w:rPr>
          <w:b/>
          <w:bCs/>
          <w:lang w:val="en-US" w:eastAsia="ko-KR"/>
        </w:rPr>
        <w:t xml:space="preserve">: There is no common understanding in RAN2 whether UE always go to RRC_IDLE if (part of) configuration in the </w:t>
      </w:r>
      <w:proofErr w:type="spellStart"/>
      <w:r w:rsidR="00BB5645" w:rsidRPr="00AB7C29">
        <w:rPr>
          <w:b/>
          <w:bCs/>
          <w:lang w:val="en-US" w:eastAsia="ko-KR"/>
        </w:rPr>
        <w:t>RRCResume</w:t>
      </w:r>
      <w:proofErr w:type="spellEnd"/>
      <w:r w:rsidR="00BB5645" w:rsidRPr="00AB7C29">
        <w:rPr>
          <w:b/>
          <w:bCs/>
          <w:lang w:val="en-US" w:eastAsia="ko-KR"/>
        </w:rPr>
        <w:t xml:space="preserve"> can’t be applied due to temporary capability restriction. </w:t>
      </w:r>
    </w:p>
    <w:p w14:paraId="446CD14E" w14:textId="490AEB75" w:rsidR="00BB5645" w:rsidRPr="00AB7C29" w:rsidRDefault="00BB5645" w:rsidP="00BB5645">
      <w:pPr>
        <w:rPr>
          <w:lang w:val="en-US" w:eastAsia="ko-KR"/>
        </w:rPr>
      </w:pPr>
      <w:r w:rsidRPr="00AB7C29">
        <w:rPr>
          <w:lang w:val="en-US" w:eastAsia="ko-KR"/>
        </w:rPr>
        <w:lastRenderedPageBreak/>
        <w:t xml:space="preserve">Before delving into details on whether/how to use LCID for RRC Resume procedure, RAN2 should first reach a common understanding on the expected UE behavior. In our view, it may depend on how UE will be implemented. For example, some UEs may perform the actions as specified in 5.3.13.11 if (part of) configuration in the </w:t>
      </w:r>
      <w:proofErr w:type="spellStart"/>
      <w:r w:rsidRPr="00AB7C29">
        <w:rPr>
          <w:lang w:val="en-US" w:eastAsia="ko-KR"/>
        </w:rPr>
        <w:t>RRCResume</w:t>
      </w:r>
      <w:proofErr w:type="spellEnd"/>
      <w:r w:rsidRPr="00AB7C29">
        <w:rPr>
          <w:lang w:val="en-US" w:eastAsia="ko-KR"/>
        </w:rPr>
        <w:t xml:space="preserve"> can’t be applied due to temporary capability restrictions. On the other hand, other UEs do NOT ex</w:t>
      </w:r>
      <w:r w:rsidR="00C30DD1" w:rsidRPr="00AB7C29">
        <w:rPr>
          <w:lang w:val="en-US" w:eastAsia="ko-KR"/>
        </w:rPr>
        <w:t xml:space="preserve">ecute 5.3.13.11 at all even if </w:t>
      </w:r>
      <w:r w:rsidRPr="00AB7C29">
        <w:rPr>
          <w:lang w:val="en-US" w:eastAsia="ko-KR"/>
        </w:rPr>
        <w:t xml:space="preserve">(part of) configuration in the </w:t>
      </w:r>
      <w:proofErr w:type="spellStart"/>
      <w:r w:rsidRPr="00AB7C29">
        <w:rPr>
          <w:lang w:val="en-US" w:eastAsia="ko-KR"/>
        </w:rPr>
        <w:t>RRCResume</w:t>
      </w:r>
      <w:proofErr w:type="spellEnd"/>
      <w:r w:rsidRPr="00AB7C29">
        <w:rPr>
          <w:lang w:val="en-US" w:eastAsia="ko-KR"/>
        </w:rPr>
        <w:t xml:space="preserve"> can’t be applied due to temporary capability restrictions. This is due to the fact that such triggering condition may be based on actual UE capabilities i.e. </w:t>
      </w:r>
      <w:proofErr w:type="spellStart"/>
      <w:r w:rsidRPr="00AB7C29">
        <w:rPr>
          <w:lang w:val="en-US" w:eastAsia="ko-KR"/>
        </w:rPr>
        <w:t>UECapabilityInformation</w:t>
      </w:r>
      <w:proofErr w:type="spellEnd"/>
      <w:r w:rsidRPr="00AB7C29">
        <w:rPr>
          <w:lang w:val="en-US" w:eastAsia="ko-KR"/>
        </w:rPr>
        <w:t xml:space="preserve">. Hence, we think that the assumption of forcing UE to go to RRC_IDLE in the concerned scenario is not reasonable. </w:t>
      </w:r>
    </w:p>
    <w:p w14:paraId="1DA68411" w14:textId="2E700B48" w:rsidR="00BB5645" w:rsidRPr="00AB7C29" w:rsidRDefault="00BB5645" w:rsidP="00BB5645">
      <w:pPr>
        <w:rPr>
          <w:b/>
          <w:bCs/>
          <w:lang w:val="en-US" w:eastAsia="ko-KR"/>
        </w:rPr>
      </w:pPr>
      <w:r w:rsidRPr="00AB7C29">
        <w:rPr>
          <w:b/>
          <w:bCs/>
          <w:lang w:val="en-US" w:eastAsia="ko-KR"/>
        </w:rPr>
        <w:t>P</w:t>
      </w:r>
      <w:r w:rsidR="00AB7C29" w:rsidRPr="00AB7C29">
        <w:rPr>
          <w:b/>
          <w:bCs/>
          <w:lang w:val="en-US" w:eastAsia="ko-KR"/>
        </w:rPr>
        <w:t>roposal 1</w:t>
      </w:r>
      <w:r w:rsidRPr="00AB7C29">
        <w:rPr>
          <w:b/>
          <w:bCs/>
          <w:lang w:val="en-US" w:eastAsia="ko-KR"/>
        </w:rPr>
        <w:t xml:space="preserve">: RAN2 to confirm that it depends on UE implementation whether to go to RRC_IDLE if (part of) configuration in the </w:t>
      </w:r>
      <w:proofErr w:type="spellStart"/>
      <w:r w:rsidRPr="00AB7C29">
        <w:rPr>
          <w:b/>
          <w:bCs/>
          <w:lang w:val="en-US" w:eastAsia="ko-KR"/>
        </w:rPr>
        <w:t>RRCResume</w:t>
      </w:r>
      <w:proofErr w:type="spellEnd"/>
      <w:r w:rsidRPr="00AB7C29">
        <w:rPr>
          <w:b/>
          <w:bCs/>
          <w:lang w:val="en-US" w:eastAsia="ko-KR"/>
        </w:rPr>
        <w:t xml:space="preserve"> can’t be applied due to temporary capability restriction. </w:t>
      </w:r>
    </w:p>
    <w:p w14:paraId="66667D66" w14:textId="77777777" w:rsidR="00BB5645" w:rsidRPr="00AB7C29" w:rsidRDefault="00BB5645" w:rsidP="00BB5645">
      <w:pPr>
        <w:rPr>
          <w:lang w:val="en-US" w:eastAsia="ko-KR"/>
        </w:rPr>
      </w:pPr>
      <w:r w:rsidRPr="00AB7C29">
        <w:rPr>
          <w:lang w:val="en-US" w:eastAsia="ko-KR"/>
        </w:rPr>
        <w:t xml:space="preserve">Then, a next question is whether UE needs to indicate which type of UE in the concerned scenario. We think that it quite useful from network </w:t>
      </w:r>
      <w:proofErr w:type="spellStart"/>
      <w:r w:rsidRPr="00AB7C29">
        <w:rPr>
          <w:lang w:val="en-US" w:eastAsia="ko-KR"/>
        </w:rPr>
        <w:t>signalling</w:t>
      </w:r>
      <w:proofErr w:type="spellEnd"/>
      <w:r w:rsidRPr="00AB7C29">
        <w:rPr>
          <w:lang w:val="en-US" w:eastAsia="ko-KR"/>
        </w:rPr>
        <w:t xml:space="preserve"> flexibility point of view i.e. network can decide whether to provide default configuration in </w:t>
      </w:r>
      <w:proofErr w:type="spellStart"/>
      <w:r w:rsidRPr="00AB7C29">
        <w:rPr>
          <w:lang w:val="en-US" w:eastAsia="ko-KR"/>
        </w:rPr>
        <w:t>RRCResume</w:t>
      </w:r>
      <w:proofErr w:type="spellEnd"/>
      <w:r w:rsidRPr="00AB7C29">
        <w:rPr>
          <w:lang w:val="en-US" w:eastAsia="ko-KR"/>
        </w:rPr>
        <w:t xml:space="preserve"> (like </w:t>
      </w:r>
      <w:proofErr w:type="spellStart"/>
      <w:r w:rsidRPr="00AB7C29">
        <w:rPr>
          <w:lang w:val="en-US" w:eastAsia="ko-KR"/>
        </w:rPr>
        <w:t>RRCSetup</w:t>
      </w:r>
      <w:proofErr w:type="spellEnd"/>
      <w:r w:rsidRPr="00AB7C29">
        <w:rPr>
          <w:lang w:val="en-US" w:eastAsia="ko-KR"/>
        </w:rPr>
        <w:t xml:space="preserve">) depending on UE capability. Thus, we propose to differentiate two types of UE implementation via UE capability bit. </w:t>
      </w:r>
    </w:p>
    <w:p w14:paraId="04E59A5C" w14:textId="49EA2710" w:rsidR="00BB5645" w:rsidRPr="00AB7C29" w:rsidRDefault="00AB7C29" w:rsidP="00BB5645">
      <w:pPr>
        <w:rPr>
          <w:b/>
          <w:bCs/>
          <w:lang w:val="en-US" w:eastAsia="ko-KR"/>
        </w:rPr>
      </w:pPr>
      <w:r w:rsidRPr="00AB7C29">
        <w:rPr>
          <w:b/>
          <w:bCs/>
          <w:lang w:val="en-US" w:eastAsia="ko-KR"/>
        </w:rPr>
        <w:t>Proposal 2</w:t>
      </w:r>
      <w:r w:rsidR="00BB5645" w:rsidRPr="00AB7C29">
        <w:rPr>
          <w:b/>
          <w:bCs/>
          <w:lang w:val="en-US" w:eastAsia="ko-KR"/>
        </w:rPr>
        <w:t xml:space="preserve">: RAN2 to introduce new UE capability to differentiate whether UE goes to RRC_IDLE or not if (part of) configuration in the </w:t>
      </w:r>
      <w:proofErr w:type="spellStart"/>
      <w:r w:rsidR="00BB5645" w:rsidRPr="00AB7C29">
        <w:rPr>
          <w:b/>
          <w:bCs/>
          <w:lang w:val="en-US" w:eastAsia="ko-KR"/>
        </w:rPr>
        <w:t>RRCResume</w:t>
      </w:r>
      <w:proofErr w:type="spellEnd"/>
      <w:r w:rsidR="00BB5645" w:rsidRPr="00AB7C29">
        <w:rPr>
          <w:b/>
          <w:bCs/>
          <w:lang w:val="en-US" w:eastAsia="ko-KR"/>
        </w:rPr>
        <w:t xml:space="preserve"> can’t be applied due to temporary capability restriction.</w:t>
      </w:r>
    </w:p>
    <w:p w14:paraId="2AB1DC32" w14:textId="3E213D07" w:rsidR="00BB5645" w:rsidRPr="00306576" w:rsidRDefault="00BB5645" w:rsidP="00BB5645">
      <w:pPr>
        <w:pStyle w:val="Heading2"/>
        <w:rPr>
          <w:sz w:val="24"/>
          <w:szCs w:val="24"/>
          <w:lang w:val="en-US" w:eastAsia="ko-KR"/>
        </w:rPr>
      </w:pPr>
      <w:r w:rsidRPr="00306576">
        <w:rPr>
          <w:rFonts w:hint="eastAsia"/>
          <w:sz w:val="24"/>
          <w:szCs w:val="24"/>
          <w:lang w:val="en-US" w:eastAsia="ko-KR"/>
        </w:rPr>
        <w:t>2.</w:t>
      </w:r>
      <w:r>
        <w:rPr>
          <w:sz w:val="24"/>
          <w:szCs w:val="24"/>
          <w:lang w:val="en-US" w:eastAsia="ko-KR"/>
        </w:rPr>
        <w:t>2</w:t>
      </w:r>
      <w:r w:rsidRPr="00306576">
        <w:rPr>
          <w:sz w:val="24"/>
          <w:szCs w:val="24"/>
          <w:lang w:val="en-US" w:eastAsia="ko-KR"/>
        </w:rPr>
        <w:t xml:space="preserve"> </w:t>
      </w:r>
      <w:r>
        <w:rPr>
          <w:sz w:val="24"/>
          <w:szCs w:val="24"/>
          <w:lang w:val="en-US" w:eastAsia="ko-KR"/>
        </w:rPr>
        <w:t>Reporting of impacted frequency</w:t>
      </w:r>
    </w:p>
    <w:p w14:paraId="21E7DFFD" w14:textId="3587697C" w:rsidR="00C36088" w:rsidRPr="00AB7C29" w:rsidRDefault="00C36088" w:rsidP="00C36088">
      <w:pPr>
        <w:rPr>
          <w:lang w:val="en-US" w:eastAsia="ko-KR"/>
        </w:rPr>
      </w:pPr>
      <w:r w:rsidRPr="00AB7C29">
        <w:rPr>
          <w:lang w:val="en-US" w:eastAsia="ko-KR"/>
        </w:rPr>
        <w:t xml:space="preserve">In RAN2#123 [1], RAN2 agreed that UE can </w:t>
      </w:r>
      <w:proofErr w:type="spellStart"/>
      <w:r w:rsidRPr="00AB7C29">
        <w:rPr>
          <w:lang w:val="en-US" w:eastAsia="ko-KR"/>
        </w:rPr>
        <w:t>indicatae</w:t>
      </w:r>
      <w:proofErr w:type="spellEnd"/>
      <w:r w:rsidRPr="00AB7C29">
        <w:rPr>
          <w:lang w:val="en-US" w:eastAsia="ko-KR"/>
        </w:rPr>
        <w:t xml:space="preserve"> frequency related information in NW-A which are impacted by NW-B as below.</w:t>
      </w:r>
    </w:p>
    <w:p w14:paraId="08F94D25" w14:textId="77777777" w:rsidR="00C36088" w:rsidRPr="00AB7C29" w:rsidRDefault="00C36088" w:rsidP="00C36088">
      <w:pPr>
        <w:pStyle w:val="Agreement"/>
        <w:tabs>
          <w:tab w:val="clear" w:pos="-2856"/>
          <w:tab w:val="left" w:pos="-6108"/>
          <w:tab w:val="left" w:pos="1619"/>
        </w:tabs>
        <w:ind w:left="1619"/>
        <w:rPr>
          <w:rFonts w:ascii="Times New Roman" w:hAnsi="Times New Roman"/>
          <w:b w:val="0"/>
        </w:rPr>
      </w:pPr>
      <w:r w:rsidRPr="00AB7C29">
        <w:rPr>
          <w:rFonts w:ascii="Times New Roman" w:hAnsi="Times New Roman"/>
          <w:b w:val="0"/>
        </w:rPr>
        <w:t>1: The UE can indicate that some frequencies (e.g. frequency ranges, bands or BCs) are impacted by NW B so that they are:</w:t>
      </w:r>
    </w:p>
    <w:p w14:paraId="5F11463A" w14:textId="7B77B149" w:rsidR="00C36088" w:rsidRPr="00AB7C29" w:rsidRDefault="00C36088" w:rsidP="00C36088">
      <w:pPr>
        <w:pStyle w:val="Agreement"/>
        <w:numPr>
          <w:ilvl w:val="0"/>
          <w:numId w:val="6"/>
        </w:numPr>
        <w:rPr>
          <w:rFonts w:ascii="Times New Roman" w:hAnsi="Times New Roman"/>
          <w:b w:val="0"/>
        </w:rPr>
      </w:pPr>
      <w:r w:rsidRPr="00AB7C29">
        <w:rPr>
          <w:rFonts w:ascii="Times New Roman" w:hAnsi="Times New Roman"/>
          <w:b w:val="0"/>
        </w:rPr>
        <w:t>forbidden because of collision</w:t>
      </w:r>
    </w:p>
    <w:p w14:paraId="39D93C4D" w14:textId="7BD9E6BB" w:rsidR="00C36088" w:rsidRPr="00AB7C29" w:rsidRDefault="00C36088" w:rsidP="00C36088">
      <w:pPr>
        <w:ind w:left="1619"/>
        <w:rPr>
          <w:rFonts w:eastAsia="MS Mincho"/>
          <w:szCs w:val="24"/>
          <w:lang w:eastAsia="en-GB"/>
        </w:rPr>
      </w:pPr>
      <w:r w:rsidRPr="00AB7C29">
        <w:rPr>
          <w:rFonts w:eastAsia="MS Mincho"/>
          <w:szCs w:val="24"/>
          <w:lang w:eastAsia="en-GB"/>
        </w:rPr>
        <w:t xml:space="preserve">2)  </w:t>
      </w:r>
      <w:proofErr w:type="gramStart"/>
      <w:r w:rsidRPr="00AB7C29">
        <w:rPr>
          <w:rFonts w:eastAsia="MS Mincho"/>
          <w:szCs w:val="24"/>
          <w:lang w:eastAsia="en-GB"/>
        </w:rPr>
        <w:t>having</w:t>
      </w:r>
      <w:proofErr w:type="gramEnd"/>
      <w:r w:rsidRPr="00AB7C29">
        <w:rPr>
          <w:rFonts w:eastAsia="MS Mincho"/>
          <w:szCs w:val="24"/>
          <w:lang w:eastAsia="en-GB"/>
        </w:rPr>
        <w:t xml:space="preserve"> restricted (lower) capabilities (e.g. with lower MIMO layer).</w:t>
      </w:r>
    </w:p>
    <w:p w14:paraId="258A7470" w14:textId="6A15FCDB" w:rsidR="00C36088" w:rsidRPr="00AB7C29" w:rsidRDefault="00C36088" w:rsidP="008F3EE0">
      <w:r w:rsidRPr="00AB7C29">
        <w:rPr>
          <w:lang w:eastAsia="en-GB"/>
        </w:rPr>
        <w:t xml:space="preserve">This was further discussed in the offline [2]. In the offline most of the companies prefers to indicate the band and </w:t>
      </w:r>
      <w:proofErr w:type="spellStart"/>
      <w:r w:rsidRPr="00AB7C29">
        <w:rPr>
          <w:lang w:eastAsia="en-GB"/>
        </w:rPr>
        <w:t>bandcombination</w:t>
      </w:r>
      <w:proofErr w:type="spellEnd"/>
      <w:r w:rsidRPr="00AB7C29">
        <w:rPr>
          <w:lang w:eastAsia="en-GB"/>
        </w:rPr>
        <w:t xml:space="preserve"> information, while some companies prefer </w:t>
      </w:r>
      <w:proofErr w:type="gramStart"/>
      <w:r w:rsidRPr="00AB7C29">
        <w:rPr>
          <w:lang w:eastAsia="en-GB"/>
        </w:rPr>
        <w:t>a</w:t>
      </w:r>
      <w:proofErr w:type="gramEnd"/>
      <w:r w:rsidRPr="00AB7C29">
        <w:rPr>
          <w:lang w:eastAsia="en-GB"/>
        </w:rPr>
        <w:t xml:space="preserve"> IDC like approach. Rapporteur has made </w:t>
      </w:r>
      <w:r w:rsidR="008F3EE0" w:rsidRPr="00AB7C29">
        <w:rPr>
          <w:lang w:eastAsia="en-GB"/>
        </w:rPr>
        <w:t xml:space="preserve">a proposal to </w:t>
      </w:r>
      <w:r w:rsidR="008F3EE0" w:rsidRPr="00AB7C29">
        <w:t>indicate impacted band(s) in a BC for the proactive reporting</w:t>
      </w:r>
      <w:r w:rsidR="008F3EE0" w:rsidRPr="00AB7C29">
        <w:rPr>
          <w:rFonts w:hint="eastAsia"/>
        </w:rPr>
        <w:t xml:space="preserve"> with </w:t>
      </w:r>
      <w:r w:rsidR="008F3EE0" w:rsidRPr="00AB7C29">
        <w:rPr>
          <w:lang w:eastAsia="en-GB"/>
        </w:rPr>
        <w:t>detailed signalling is FFS.</w:t>
      </w:r>
      <w:r w:rsidR="008F3EE0" w:rsidRPr="00AB7C29">
        <w:t xml:space="preserve"> Our view is more or less aligned to this proposal. Unlike IDC, for MUSIM dual active operation UE-A allocates a part of RF and associated hardware or software resources for the UE-B. In our understanding this happens at the band level, and not at the frequency level. </w:t>
      </w:r>
      <w:proofErr w:type="gramStart"/>
      <w:r w:rsidR="008F3EE0" w:rsidRPr="00AB7C29">
        <w:t>i.e</w:t>
      </w:r>
      <w:proofErr w:type="gramEnd"/>
      <w:r w:rsidR="008F3EE0" w:rsidRPr="00AB7C29">
        <w:t>. it is highly unlikely that UE-A keeps a frequency in a band and allocates a different frequency in the same band to UE-B for the dual active MUSIM purpose. This is also evident from the fact that UE-B reports its capabilities in terms of bands/</w:t>
      </w:r>
      <w:proofErr w:type="spellStart"/>
      <w:r w:rsidR="008F3EE0" w:rsidRPr="00AB7C29">
        <w:t>bandcombinations</w:t>
      </w:r>
      <w:proofErr w:type="spellEnd"/>
      <w:r w:rsidR="008F3EE0" w:rsidRPr="00AB7C29">
        <w:t xml:space="preserve"> through </w:t>
      </w:r>
      <w:proofErr w:type="spellStart"/>
      <w:r w:rsidR="008F3EE0" w:rsidRPr="00AB7C29">
        <w:t>UECapabilityInformation</w:t>
      </w:r>
      <w:proofErr w:type="spellEnd"/>
      <w:r w:rsidR="008F3EE0" w:rsidRPr="00AB7C29">
        <w:t xml:space="preserve">. </w:t>
      </w:r>
      <w:proofErr w:type="gramStart"/>
      <w:r w:rsidR="008F3EE0" w:rsidRPr="00AB7C29">
        <w:t>i.e</w:t>
      </w:r>
      <w:proofErr w:type="gramEnd"/>
      <w:r w:rsidR="008F3EE0" w:rsidRPr="00AB7C29">
        <w:t>. if UE-B takes the capabilities as bands/</w:t>
      </w:r>
      <w:proofErr w:type="spellStart"/>
      <w:r w:rsidR="008F3EE0" w:rsidRPr="00AB7C29">
        <w:t>bandcombinations</w:t>
      </w:r>
      <w:proofErr w:type="spellEnd"/>
      <w:r w:rsidR="008F3EE0" w:rsidRPr="00AB7C29">
        <w:t>, UE-A should be giving them also in bands/</w:t>
      </w:r>
      <w:proofErr w:type="spellStart"/>
      <w:r w:rsidR="008F3EE0" w:rsidRPr="00AB7C29">
        <w:t>bandcombinations</w:t>
      </w:r>
      <w:proofErr w:type="spellEnd"/>
      <w:r w:rsidR="008F3EE0" w:rsidRPr="00AB7C29">
        <w:t xml:space="preserve"> and not as frequencies. We have given an example specification extract on how this could be done</w:t>
      </w:r>
      <w:r w:rsidR="00EE7C4A" w:rsidRPr="00AB7C29">
        <w:t xml:space="preserve"> in annexure 1</w:t>
      </w:r>
      <w:r w:rsidR="008F3EE0" w:rsidRPr="00AB7C29">
        <w:t>.</w:t>
      </w:r>
    </w:p>
    <w:p w14:paraId="7EE50D6A" w14:textId="2CE542AF" w:rsidR="00EE7C4A" w:rsidRPr="00AB7C29" w:rsidRDefault="008F3EE0" w:rsidP="008F3EE0">
      <w:pPr>
        <w:rPr>
          <w:b/>
        </w:rPr>
      </w:pPr>
      <w:r w:rsidRPr="00AB7C29">
        <w:rPr>
          <w:b/>
        </w:rPr>
        <w:t>Proposal</w:t>
      </w:r>
      <w:r w:rsidR="00AB7C29" w:rsidRPr="00AB7C29">
        <w:rPr>
          <w:b/>
        </w:rPr>
        <w:t xml:space="preserve"> 3</w:t>
      </w:r>
      <w:r w:rsidRPr="00AB7C29">
        <w:rPr>
          <w:b/>
        </w:rPr>
        <w:t>:</w:t>
      </w:r>
      <w:r w:rsidR="00EE7C4A" w:rsidRPr="00AB7C29">
        <w:rPr>
          <w:b/>
        </w:rPr>
        <w:t xml:space="preserve"> Frequency information reported for dual active operation consists of impacted bands/</w:t>
      </w:r>
      <w:proofErr w:type="spellStart"/>
      <w:r w:rsidR="00EE7C4A" w:rsidRPr="00AB7C29">
        <w:rPr>
          <w:b/>
        </w:rPr>
        <w:t>bandcombination</w:t>
      </w:r>
      <w:proofErr w:type="spellEnd"/>
      <w:r w:rsidR="00EE7C4A" w:rsidRPr="00AB7C29">
        <w:rPr>
          <w:b/>
        </w:rPr>
        <w:t>.</w:t>
      </w:r>
    </w:p>
    <w:p w14:paraId="656A85D0" w14:textId="1273CD8A" w:rsidR="00306576" w:rsidRPr="00306576" w:rsidRDefault="00306576" w:rsidP="00306576">
      <w:pPr>
        <w:pStyle w:val="Heading2"/>
        <w:rPr>
          <w:sz w:val="24"/>
          <w:szCs w:val="24"/>
          <w:lang w:val="en-US" w:eastAsia="ko-KR"/>
        </w:rPr>
      </w:pPr>
      <w:r w:rsidRPr="00306576">
        <w:rPr>
          <w:rFonts w:hint="eastAsia"/>
          <w:sz w:val="24"/>
          <w:szCs w:val="24"/>
          <w:lang w:val="en-US" w:eastAsia="ko-KR"/>
        </w:rPr>
        <w:t>2.</w:t>
      </w:r>
      <w:r w:rsidR="00186DC5">
        <w:rPr>
          <w:sz w:val="24"/>
          <w:szCs w:val="24"/>
          <w:lang w:val="en-US" w:eastAsia="ko-KR"/>
        </w:rPr>
        <w:t>3</w:t>
      </w:r>
      <w:r w:rsidRPr="00306576">
        <w:rPr>
          <w:sz w:val="24"/>
          <w:szCs w:val="24"/>
          <w:lang w:val="en-US" w:eastAsia="ko-KR"/>
        </w:rPr>
        <w:t xml:space="preserve"> Difference with other</w:t>
      </w:r>
      <w:r w:rsidRPr="00306576">
        <w:rPr>
          <w:rFonts w:hint="eastAsia"/>
          <w:sz w:val="24"/>
          <w:szCs w:val="24"/>
          <w:lang w:val="en-US" w:eastAsia="ko-KR"/>
        </w:rPr>
        <w:t xml:space="preserve"> </w:t>
      </w:r>
      <w:r w:rsidRPr="00306576">
        <w:rPr>
          <w:sz w:val="24"/>
          <w:szCs w:val="24"/>
          <w:lang w:val="en-US" w:eastAsia="ko-KR"/>
        </w:rPr>
        <w:t xml:space="preserve">UAI </w:t>
      </w:r>
      <w:proofErr w:type="spellStart"/>
      <w:r w:rsidRPr="00306576">
        <w:rPr>
          <w:sz w:val="24"/>
          <w:szCs w:val="24"/>
          <w:lang w:val="en-US" w:eastAsia="ko-KR"/>
        </w:rPr>
        <w:t>signalling</w:t>
      </w:r>
      <w:proofErr w:type="spellEnd"/>
    </w:p>
    <w:p w14:paraId="76104586" w14:textId="05DD2D3F" w:rsidR="00104A2F" w:rsidRDefault="004773D3" w:rsidP="004773D3">
      <w:r>
        <w:t>It is agreed to use UAI for the signalling of temporary UE capability changes. We note that the UAI in the existing system is purely an ‘assistance information’. Network may decide not to con</w:t>
      </w:r>
      <w:r w:rsidR="00D67360">
        <w:t xml:space="preserve">figure the UE based on the UAI as mentioned in TS 38.300- </w:t>
      </w:r>
      <w:r w:rsidR="00D67360" w:rsidRPr="00D67360">
        <w:rPr>
          <w:i/>
          <w:iCs/>
        </w:rPr>
        <w:t xml:space="preserve">In </w:t>
      </w:r>
      <w:r w:rsidR="00D67360" w:rsidRPr="00D67360">
        <w:rPr>
          <w:i/>
        </w:rPr>
        <w:t xml:space="preserve">all </w:t>
      </w:r>
      <w:r w:rsidR="00D67360" w:rsidRPr="00D67360">
        <w:rPr>
          <w:i/>
          <w:iCs/>
        </w:rPr>
        <w:t xml:space="preserve">cases, </w:t>
      </w:r>
      <w:r w:rsidR="00D67360" w:rsidRPr="00D67360">
        <w:rPr>
          <w:i/>
        </w:rPr>
        <w:t xml:space="preserve">it is up to the </w:t>
      </w:r>
      <w:proofErr w:type="spellStart"/>
      <w:r w:rsidR="00D67360" w:rsidRPr="00D67360">
        <w:rPr>
          <w:i/>
        </w:rPr>
        <w:t>gNB</w:t>
      </w:r>
      <w:proofErr w:type="spellEnd"/>
      <w:r w:rsidR="00D67360" w:rsidRPr="00D67360">
        <w:rPr>
          <w:i/>
        </w:rPr>
        <w:t xml:space="preserve"> whether to accommodate the </w:t>
      </w:r>
      <w:proofErr w:type="spellStart"/>
      <w:r w:rsidR="00D67360" w:rsidRPr="00D67360">
        <w:rPr>
          <w:i/>
        </w:rPr>
        <w:t>request.</w:t>
      </w:r>
      <w:r>
        <w:t>Network</w:t>
      </w:r>
      <w:proofErr w:type="spellEnd"/>
      <w:r>
        <w:t xml:space="preserve"> also may configure the UE according to UAI, but it may change the configuration later disregarding UAI. </w:t>
      </w:r>
    </w:p>
    <w:p w14:paraId="0329EB6B" w14:textId="490DB0A9" w:rsidR="004773D3" w:rsidRDefault="004773D3" w:rsidP="004773D3">
      <w:r>
        <w:t xml:space="preserve">When UAI is used for temporary capability restriction and network has informed the UE that it has accepted the request for the changes in the capability, UE reallocates the capabilities to the other UE-B. Hence NW-A should not configure the UE with original capabilities till the UE again informs that temporary capability restriction is removed. </w:t>
      </w:r>
      <w:proofErr w:type="gramStart"/>
      <w:r>
        <w:t>i.e</w:t>
      </w:r>
      <w:proofErr w:type="gramEnd"/>
      <w:r>
        <w:t xml:space="preserve">. Once the temporary capability restriction is accepted, NW-A always configures the UE-A according to the restricted capabilities. </w:t>
      </w:r>
      <w:r w:rsidR="00AD23CA">
        <w:t xml:space="preserve">This also means that UE-A will initiate </w:t>
      </w:r>
      <w:proofErr w:type="spellStart"/>
      <w:r w:rsidR="00AD23CA">
        <w:t>RRCReestablishment</w:t>
      </w:r>
      <w:proofErr w:type="spellEnd"/>
      <w:r w:rsidR="00AD23CA">
        <w:t xml:space="preserve"> if it receives some configuration not supported by temporary capability, even if they are supported by permanent capability.</w:t>
      </w:r>
    </w:p>
    <w:p w14:paraId="67DB85F6" w14:textId="34F47839" w:rsidR="004773D3" w:rsidRDefault="00AD23CA" w:rsidP="004773D3">
      <w:pPr>
        <w:rPr>
          <w:b/>
        </w:rPr>
      </w:pPr>
      <w:r w:rsidRPr="00AD23CA">
        <w:rPr>
          <w:b/>
        </w:rPr>
        <w:t xml:space="preserve">Proposal </w:t>
      </w:r>
      <w:r w:rsidR="00AB7C29">
        <w:rPr>
          <w:b/>
        </w:rPr>
        <w:t>4</w:t>
      </w:r>
      <w:r w:rsidR="004773D3" w:rsidRPr="00AD23CA">
        <w:rPr>
          <w:b/>
        </w:rPr>
        <w:t xml:space="preserve">: Once the temporary capability restriction </w:t>
      </w:r>
      <w:r>
        <w:rPr>
          <w:b/>
        </w:rPr>
        <w:t xml:space="preserve">requested through UAI </w:t>
      </w:r>
      <w:r w:rsidR="004773D3" w:rsidRPr="00AD23CA">
        <w:rPr>
          <w:b/>
        </w:rPr>
        <w:t>is accepted, NW-A ensures the (re-)configuration for the UE-A according to the restricted capability until the restriction is removed.</w:t>
      </w:r>
    </w:p>
    <w:p w14:paraId="6091F64C" w14:textId="2F8EB1A7" w:rsidR="00AD23CA" w:rsidRDefault="00AB7C29" w:rsidP="004773D3">
      <w:pPr>
        <w:rPr>
          <w:b/>
        </w:rPr>
      </w:pPr>
      <w:r>
        <w:rPr>
          <w:b/>
        </w:rPr>
        <w:t>Proposal 4</w:t>
      </w:r>
      <w:r w:rsidR="00AD23CA">
        <w:rPr>
          <w:b/>
        </w:rPr>
        <w:t xml:space="preserve">a: </w:t>
      </w:r>
      <w:r w:rsidR="00AD23CA" w:rsidRPr="00AD23CA">
        <w:rPr>
          <w:b/>
        </w:rPr>
        <w:t xml:space="preserve">Once the temporary capability restriction requested through UAI is accepted, </w:t>
      </w:r>
      <w:r w:rsidR="00AD23CA">
        <w:rPr>
          <w:b/>
        </w:rPr>
        <w:t>UE-</w:t>
      </w:r>
      <w:proofErr w:type="gramStart"/>
      <w:r w:rsidR="00AD23CA">
        <w:rPr>
          <w:b/>
        </w:rPr>
        <w:t>A</w:t>
      </w:r>
      <w:proofErr w:type="gramEnd"/>
      <w:r w:rsidR="00AD23CA">
        <w:rPr>
          <w:b/>
        </w:rPr>
        <w:t xml:space="preserve"> initiates RRC Reestablishment if it receives some configuration not supported by restricted capability</w:t>
      </w:r>
      <w:r w:rsidR="005E22E5">
        <w:rPr>
          <w:b/>
        </w:rPr>
        <w:t xml:space="preserve"> though it is supported by permanent capability</w:t>
      </w:r>
      <w:r w:rsidR="00AD23CA">
        <w:rPr>
          <w:b/>
        </w:rPr>
        <w:t>.</w:t>
      </w:r>
    </w:p>
    <w:p w14:paraId="429C6743" w14:textId="703DA8A5" w:rsidR="00306576" w:rsidRPr="00306576" w:rsidRDefault="00306576" w:rsidP="00306576">
      <w:pPr>
        <w:pStyle w:val="Heading2"/>
        <w:rPr>
          <w:sz w:val="24"/>
          <w:szCs w:val="24"/>
          <w:lang w:val="en-US" w:eastAsia="ko-KR"/>
        </w:rPr>
      </w:pPr>
      <w:r w:rsidRPr="00306576">
        <w:rPr>
          <w:rFonts w:hint="eastAsia"/>
          <w:sz w:val="24"/>
          <w:szCs w:val="24"/>
          <w:lang w:val="en-US" w:eastAsia="ko-KR"/>
        </w:rPr>
        <w:lastRenderedPageBreak/>
        <w:t>2.</w:t>
      </w:r>
      <w:r w:rsidR="00186DC5">
        <w:rPr>
          <w:sz w:val="24"/>
          <w:szCs w:val="24"/>
          <w:lang w:val="en-US" w:eastAsia="ko-KR"/>
        </w:rPr>
        <w:t>4</w:t>
      </w:r>
      <w:r w:rsidRPr="00306576">
        <w:rPr>
          <w:sz w:val="24"/>
          <w:szCs w:val="24"/>
          <w:lang w:val="en-US" w:eastAsia="ko-KR"/>
        </w:rPr>
        <w:t xml:space="preserve"> </w:t>
      </w:r>
      <w:r w:rsidR="00AB305F">
        <w:rPr>
          <w:sz w:val="24"/>
          <w:szCs w:val="24"/>
          <w:lang w:val="en-US" w:eastAsia="ko-KR"/>
        </w:rPr>
        <w:t>Configuration to control temporary capabilities</w:t>
      </w:r>
    </w:p>
    <w:p w14:paraId="49A4D959" w14:textId="0FFF9A69" w:rsidR="00623CC5" w:rsidRDefault="00623CC5" w:rsidP="00623CC5">
      <w:r>
        <w:t>In current running CR</w:t>
      </w:r>
      <w:r w:rsidR="006A4B5A">
        <w:t xml:space="preserve"> [3]</w:t>
      </w:r>
      <w:r>
        <w:t>, we have a FFS as below:</w:t>
      </w:r>
    </w:p>
    <w:p w14:paraId="54331461" w14:textId="77777777" w:rsidR="00623CC5" w:rsidRDefault="00623CC5" w:rsidP="00623CC5">
      <w:pPr>
        <w:pStyle w:val="NO"/>
        <w:rPr>
          <w:highlight w:val="yellow"/>
        </w:rPr>
      </w:pPr>
      <w:r>
        <w:rPr>
          <w:highlight w:val="yellow"/>
        </w:rPr>
        <w:t>Editor note:</w:t>
      </w:r>
      <w:r>
        <w:rPr>
          <w:highlight w:val="yellow"/>
        </w:rPr>
        <w:tab/>
        <w:t>FFS whether one configuration to control all temporary capabilities update or introduce individual control for each temporary capability update.</w:t>
      </w:r>
    </w:p>
    <w:p w14:paraId="46A1C067" w14:textId="3E888818" w:rsidR="00623CC5" w:rsidRDefault="00623CC5" w:rsidP="00623CC5">
      <w:r>
        <w:t xml:space="preserve">Generally in </w:t>
      </w:r>
      <w:proofErr w:type="spellStart"/>
      <w:r>
        <w:t>OtherConfig</w:t>
      </w:r>
      <w:proofErr w:type="spellEnd"/>
      <w:r>
        <w:t xml:space="preserve">, separate configuration is used for controlling different parameters. For e.g. there are different configurations for controlling </w:t>
      </w:r>
      <w:proofErr w:type="spellStart"/>
      <w:r w:rsidRPr="00104A2F">
        <w:t>maxBW-PreferenceConfig</w:t>
      </w:r>
      <w:proofErr w:type="spellEnd"/>
      <w:r>
        <w:t>,</w:t>
      </w:r>
      <w:r w:rsidRPr="00104A2F">
        <w:t xml:space="preserve"> </w:t>
      </w:r>
      <w:proofErr w:type="spellStart"/>
      <w:r w:rsidRPr="00104A2F">
        <w:t>maxCC-PreferenceConfig</w:t>
      </w:r>
      <w:proofErr w:type="spellEnd"/>
      <w:r>
        <w:t>,</w:t>
      </w:r>
      <w:r w:rsidRPr="00104A2F">
        <w:t xml:space="preserve"> </w:t>
      </w:r>
      <w:proofErr w:type="spellStart"/>
      <w:proofErr w:type="gramStart"/>
      <w:r w:rsidRPr="00104A2F">
        <w:t>maxMIMO</w:t>
      </w:r>
      <w:proofErr w:type="gramEnd"/>
      <w:r w:rsidRPr="00104A2F">
        <w:t>-LayerPreferenceConfig</w:t>
      </w:r>
      <w:proofErr w:type="spellEnd"/>
      <w:r>
        <w:t xml:space="preserve"> and so on. But we also need to note that the purpose and the possible </w:t>
      </w:r>
      <w:proofErr w:type="spellStart"/>
      <w:r>
        <w:t>scearnios</w:t>
      </w:r>
      <w:proofErr w:type="spellEnd"/>
      <w:r>
        <w:t xml:space="preserve"> where each of these may be applied in the existing specification are quite different from the </w:t>
      </w:r>
      <w:r w:rsidRPr="00104A2F">
        <w:t>Dual Transmission/Reception (</w:t>
      </w:r>
      <w:proofErr w:type="spellStart"/>
      <w:r w:rsidRPr="00104A2F">
        <w:t>Tx</w:t>
      </w:r>
      <w:proofErr w:type="spellEnd"/>
      <w:r w:rsidRPr="00104A2F">
        <w:t>/Rx) MUSIM</w:t>
      </w:r>
      <w:r>
        <w:t xml:space="preserve"> </w:t>
      </w:r>
      <w:proofErr w:type="spellStart"/>
      <w:r>
        <w:t>usecase</w:t>
      </w:r>
      <w:proofErr w:type="spellEnd"/>
      <w:r>
        <w:t>. We think that for the UE-B to move to RRC_CONNECTED in NW-B, UE-A need to relinquish some of the RF chains and associated hardware and software resources.</w:t>
      </w:r>
      <w:r w:rsidRPr="00623CC5">
        <w:t xml:space="preserve"> </w:t>
      </w:r>
      <w:r w:rsidR="008F5491">
        <w:t>Typically</w:t>
      </w:r>
      <w:r>
        <w:t>,</w:t>
      </w:r>
      <w:r w:rsidR="008F5491">
        <w:t xml:space="preserve"> </w:t>
      </w:r>
      <w:r>
        <w:t>this would need restrictions in a number of capabilities rather than in a single capability. Hence it would be simpler to control all temporary capabilities using a single configuration.</w:t>
      </w:r>
      <w:r w:rsidR="008F5491">
        <w:t xml:space="preserve"> We also observe that </w:t>
      </w:r>
      <w:r w:rsidR="008D6236">
        <w:t xml:space="preserve">if band/BC information related to a </w:t>
      </w:r>
      <w:proofErr w:type="spellStart"/>
      <w:r w:rsidR="008D6236">
        <w:t>SCell</w:t>
      </w:r>
      <w:proofErr w:type="spellEnd"/>
      <w:r w:rsidR="008D6236">
        <w:t xml:space="preserve">/SCG is provided, there is no need to report </w:t>
      </w:r>
      <w:proofErr w:type="spellStart"/>
      <w:r w:rsidR="008D6236">
        <w:t>SCellsToRelease</w:t>
      </w:r>
      <w:proofErr w:type="spellEnd"/>
      <w:r w:rsidR="008D6236">
        <w:t xml:space="preserve"> or </w:t>
      </w:r>
      <w:proofErr w:type="spellStart"/>
      <w:r w:rsidR="008D6236">
        <w:t>SCGToRelease</w:t>
      </w:r>
      <w:proofErr w:type="spellEnd"/>
      <w:r w:rsidR="008D6236">
        <w:t xml:space="preserve"> additionally.</w:t>
      </w:r>
    </w:p>
    <w:p w14:paraId="66A0CF33" w14:textId="0EE57850" w:rsidR="00623CC5" w:rsidRDefault="00623CC5" w:rsidP="00623CC5">
      <w:pPr>
        <w:rPr>
          <w:b/>
        </w:rPr>
      </w:pPr>
      <w:r w:rsidRPr="00AD23CA">
        <w:rPr>
          <w:b/>
        </w:rPr>
        <w:t xml:space="preserve">Proposal </w:t>
      </w:r>
      <w:r w:rsidR="00AB7C29">
        <w:rPr>
          <w:b/>
        </w:rPr>
        <w:t>5</w:t>
      </w:r>
      <w:r w:rsidRPr="00AD23CA">
        <w:rPr>
          <w:b/>
        </w:rPr>
        <w:t xml:space="preserve">: </w:t>
      </w:r>
      <w:r>
        <w:rPr>
          <w:b/>
        </w:rPr>
        <w:t>A single configuration is used to control all temporary capabilities.</w:t>
      </w:r>
    </w:p>
    <w:p w14:paraId="166A306A" w14:textId="698BF5F5" w:rsidR="008F5491" w:rsidRDefault="00AB7C29" w:rsidP="00623CC5">
      <w:pPr>
        <w:rPr>
          <w:b/>
        </w:rPr>
      </w:pPr>
      <w:r>
        <w:rPr>
          <w:b/>
        </w:rPr>
        <w:t>Proposal 5</w:t>
      </w:r>
      <w:r w:rsidR="008F5491">
        <w:rPr>
          <w:b/>
        </w:rPr>
        <w:t xml:space="preserve">a: UE needn’t report </w:t>
      </w:r>
      <w:proofErr w:type="spellStart"/>
      <w:r w:rsidR="008F5491">
        <w:rPr>
          <w:b/>
        </w:rPr>
        <w:t>SCells</w:t>
      </w:r>
      <w:proofErr w:type="spellEnd"/>
      <w:r w:rsidR="008F5491">
        <w:rPr>
          <w:b/>
        </w:rPr>
        <w:t xml:space="preserve">/SCG to release or the restricted capabilities per </w:t>
      </w:r>
      <w:proofErr w:type="spellStart"/>
      <w:r w:rsidR="008F5491">
        <w:rPr>
          <w:b/>
        </w:rPr>
        <w:t>SCell</w:t>
      </w:r>
      <w:proofErr w:type="spellEnd"/>
      <w:r w:rsidR="008F5491">
        <w:rPr>
          <w:b/>
        </w:rPr>
        <w:t xml:space="preserve">/SCG if </w:t>
      </w:r>
      <w:r w:rsidR="008D6236">
        <w:rPr>
          <w:b/>
        </w:rPr>
        <w:t>band/BC</w:t>
      </w:r>
      <w:r w:rsidR="008F5491">
        <w:rPr>
          <w:b/>
        </w:rPr>
        <w:t xml:space="preserve"> information is provided.</w:t>
      </w:r>
    </w:p>
    <w:p w14:paraId="529E9189" w14:textId="06A4427C" w:rsidR="00306576" w:rsidRPr="00306576" w:rsidRDefault="006406BD" w:rsidP="00306576">
      <w:pPr>
        <w:pStyle w:val="Heading2"/>
        <w:rPr>
          <w:sz w:val="24"/>
          <w:szCs w:val="24"/>
          <w:lang w:val="en-US" w:eastAsia="ko-KR"/>
        </w:rPr>
      </w:pPr>
      <w:r>
        <w:rPr>
          <w:sz w:val="24"/>
          <w:szCs w:val="24"/>
          <w:lang w:val="en-US" w:eastAsia="ko-KR"/>
        </w:rPr>
        <w:t>2.5</w:t>
      </w:r>
      <w:r w:rsidR="00306576">
        <w:rPr>
          <w:sz w:val="24"/>
          <w:szCs w:val="24"/>
          <w:lang w:val="en-US" w:eastAsia="ko-KR"/>
        </w:rPr>
        <w:t xml:space="preserve"> UE behavior when there is no network response</w:t>
      </w:r>
    </w:p>
    <w:p w14:paraId="52784573" w14:textId="53F64D94" w:rsidR="003372CA" w:rsidRDefault="003372CA" w:rsidP="00623CC5">
      <w:r>
        <w:t xml:space="preserve">Another </w:t>
      </w:r>
      <w:r w:rsidRPr="003372CA">
        <w:t xml:space="preserve">FFS </w:t>
      </w:r>
      <w:r>
        <w:t xml:space="preserve">to be addressed is </w:t>
      </w:r>
      <w:r w:rsidRPr="003372CA">
        <w:t xml:space="preserve">whether a timer is needed </w:t>
      </w:r>
      <w:r>
        <w:t>to handle the case where the UE has requested for temporary capability restriction but hasn’t received</w:t>
      </w:r>
      <w:r w:rsidRPr="003372CA">
        <w:t xml:space="preserve"> the network response</w:t>
      </w:r>
      <w:r>
        <w:t xml:space="preserve">. </w:t>
      </w:r>
      <w:r w:rsidR="00306576">
        <w:t xml:space="preserve">The network response may be </w:t>
      </w:r>
      <w:proofErr w:type="spellStart"/>
      <w:r>
        <w:t>RRCReconfiguration</w:t>
      </w:r>
      <w:proofErr w:type="spellEnd"/>
      <w:r w:rsidR="00306576">
        <w:t xml:space="preserve"> message</w:t>
      </w:r>
      <w:r>
        <w:t xml:space="preserve"> accepting the capability restrictions, by configuring the UE without restricted capabilities. Further there were some companies proposing to address this issue per capability</w:t>
      </w:r>
      <w:r w:rsidR="006406BD">
        <w:t>, for e.g. UE autonomously restricts some capabilities but doesn’t restrict some other capabilities</w:t>
      </w:r>
      <w:r>
        <w:t xml:space="preserve">. In our view, such a scenario would be very rare, as the network </w:t>
      </w:r>
      <w:r w:rsidR="00E0060A">
        <w:t>would normally</w:t>
      </w:r>
      <w:r>
        <w:t xml:space="preserve"> respond to the UE and there is no need to</w:t>
      </w:r>
      <w:r w:rsidR="00E0060A">
        <w:t xml:space="preserve"> have a complex handling for such cases. A simple approach would be that UE moves to RRC_IDLE if there is no response for the temporary capability restriction. Unlike R17 request for leaving, it is possible that UE-A may prefer to stay in NW-A, i.e. MUSIM UE may prioritise UE-</w:t>
      </w:r>
      <w:proofErr w:type="gramStart"/>
      <w:r w:rsidR="00E0060A">
        <w:t>A</w:t>
      </w:r>
      <w:proofErr w:type="gramEnd"/>
      <w:r w:rsidR="00E0060A">
        <w:t xml:space="preserve"> operations over UE-B when the capability restrictions is not responded. UE-A may indicate its preference to NW-A, whether it will move to idle, if the capability restriction is not responded within the configured timer.</w:t>
      </w:r>
      <w:r w:rsidR="006406BD">
        <w:t xml:space="preserve"> Autonomous capability restriction should not be supported as it will lead to complications for both NW-A and UE-A.</w:t>
      </w:r>
    </w:p>
    <w:p w14:paraId="18F08D98" w14:textId="1513F9A6" w:rsidR="00964675" w:rsidRDefault="006406BD" w:rsidP="00964675">
      <w:pPr>
        <w:rPr>
          <w:b/>
        </w:rPr>
      </w:pPr>
      <w:r>
        <w:rPr>
          <w:b/>
        </w:rPr>
        <w:t>Proposal 6</w:t>
      </w:r>
      <w:r w:rsidR="00964675">
        <w:rPr>
          <w:b/>
        </w:rPr>
        <w:t xml:space="preserve">: </w:t>
      </w:r>
      <w:r w:rsidR="00D94201">
        <w:rPr>
          <w:b/>
        </w:rPr>
        <w:t>A timer may be configured to control the UE behaviour when there is no response for request for temporary capability restriction. Upon the expiry of timer, UE move</w:t>
      </w:r>
      <w:r w:rsidR="005527F9">
        <w:rPr>
          <w:b/>
        </w:rPr>
        <w:t>s</w:t>
      </w:r>
      <w:r w:rsidR="00D94201">
        <w:rPr>
          <w:b/>
        </w:rPr>
        <w:t xml:space="preserve"> to RRC_IDLE. Autonomous capability restriction is not supported.</w:t>
      </w:r>
    </w:p>
    <w:p w14:paraId="2535D419" w14:textId="4301DF44" w:rsidR="00D94201" w:rsidRDefault="006406BD" w:rsidP="00964675">
      <w:pPr>
        <w:rPr>
          <w:b/>
        </w:rPr>
      </w:pPr>
      <w:r>
        <w:rPr>
          <w:b/>
        </w:rPr>
        <w:t>Proposal 6</w:t>
      </w:r>
      <w:r w:rsidR="00D94201">
        <w:rPr>
          <w:b/>
        </w:rPr>
        <w:t xml:space="preserve">a: UE can indicate whether it prefers to move to RRC_IDLE </w:t>
      </w:r>
      <w:r w:rsidR="005527F9">
        <w:rPr>
          <w:b/>
        </w:rPr>
        <w:t xml:space="preserve">or remain with NW-A </w:t>
      </w:r>
      <w:r w:rsidR="00D94201">
        <w:rPr>
          <w:b/>
        </w:rPr>
        <w:t xml:space="preserve">if there is no response </w:t>
      </w:r>
      <w:r w:rsidR="00DE2A53">
        <w:rPr>
          <w:b/>
        </w:rPr>
        <w:t>to the</w:t>
      </w:r>
      <w:r w:rsidR="00D94201">
        <w:rPr>
          <w:b/>
        </w:rPr>
        <w:t xml:space="preserve"> request for temporary capability restriction.</w:t>
      </w:r>
    </w:p>
    <w:p w14:paraId="508AC0CB" w14:textId="77B174E2" w:rsidR="00306576" w:rsidRDefault="00186DC5" w:rsidP="00306576">
      <w:pPr>
        <w:pStyle w:val="Heading2"/>
        <w:rPr>
          <w:sz w:val="24"/>
          <w:szCs w:val="24"/>
          <w:lang w:val="en-US" w:eastAsia="ko-KR"/>
        </w:rPr>
      </w:pPr>
      <w:r>
        <w:rPr>
          <w:sz w:val="24"/>
          <w:szCs w:val="24"/>
          <w:lang w:val="en-US" w:eastAsia="ko-KR"/>
        </w:rPr>
        <w:t>2.7</w:t>
      </w:r>
      <w:r w:rsidR="00306576">
        <w:rPr>
          <w:sz w:val="24"/>
          <w:szCs w:val="24"/>
          <w:lang w:val="en-US" w:eastAsia="ko-KR"/>
        </w:rPr>
        <w:t xml:space="preserve"> Interaction with other </w:t>
      </w:r>
      <w:r w:rsidR="00A33574">
        <w:rPr>
          <w:sz w:val="24"/>
          <w:szCs w:val="24"/>
          <w:lang w:val="en-US" w:eastAsia="ko-KR"/>
        </w:rPr>
        <w:t>procedures</w:t>
      </w:r>
    </w:p>
    <w:p w14:paraId="390B05D4" w14:textId="77777777" w:rsidR="008D6236" w:rsidRDefault="008D6236" w:rsidP="008D6236">
      <w:r>
        <w:t xml:space="preserve">We may also consider how to handle the case where UE receives </w:t>
      </w:r>
      <w:proofErr w:type="spellStart"/>
      <w:r>
        <w:t>UECapabilityEnquiry</w:t>
      </w:r>
      <w:proofErr w:type="spellEnd"/>
      <w:r>
        <w:t xml:space="preserve"> when it is having restricted capabilities. If the UE is configured with </w:t>
      </w:r>
      <w:proofErr w:type="spellStart"/>
      <w:r>
        <w:t>otherconfig</w:t>
      </w:r>
      <w:proofErr w:type="spellEnd"/>
      <w:r>
        <w:t xml:space="preserve"> for temporary capability restrictions, it makes sense for the UE to report permanent capabilities as network already has a means for knowing the restricted capabilities. However if the UE is not configured for reporting temporary capability restrictions (for e.g. in a cell which doesn’t support the temporary capability restriction </w:t>
      </w:r>
      <w:proofErr w:type="spellStart"/>
      <w:r>
        <w:t>reportin</w:t>
      </w:r>
      <w:proofErr w:type="spellEnd"/>
      <w:r>
        <w:t xml:space="preserve"> as indicated through system information or in a cell where </w:t>
      </w:r>
      <w:proofErr w:type="spellStart"/>
      <w:r>
        <w:t>otherconfig</w:t>
      </w:r>
      <w:proofErr w:type="spellEnd"/>
      <w:r>
        <w:t xml:space="preserve"> for the temporary capability restriction is not configured after a handover etc.), UE reports the restricted capabilities in UE Capability transfer procedure.</w:t>
      </w:r>
    </w:p>
    <w:p w14:paraId="76EB5D32" w14:textId="47520730" w:rsidR="008D6236" w:rsidRDefault="008D6236" w:rsidP="008D6236">
      <w:pPr>
        <w:rPr>
          <w:b/>
        </w:rPr>
      </w:pPr>
      <w:r>
        <w:rPr>
          <w:b/>
        </w:rPr>
        <w:t xml:space="preserve">Proposal </w:t>
      </w:r>
      <w:r w:rsidR="005527F9">
        <w:rPr>
          <w:b/>
        </w:rPr>
        <w:t>7</w:t>
      </w:r>
      <w:r w:rsidRPr="00266076">
        <w:rPr>
          <w:b/>
        </w:rPr>
        <w:t xml:space="preserve">: </w:t>
      </w:r>
      <w:r>
        <w:rPr>
          <w:b/>
        </w:rPr>
        <w:t xml:space="preserve">If a UE configured for reporting temporary capability restriction receives </w:t>
      </w:r>
      <w:proofErr w:type="spellStart"/>
      <w:r>
        <w:rPr>
          <w:b/>
        </w:rPr>
        <w:t>UECapabilityEnquiry</w:t>
      </w:r>
      <w:proofErr w:type="spellEnd"/>
      <w:r>
        <w:rPr>
          <w:b/>
        </w:rPr>
        <w:t>,</w:t>
      </w:r>
      <w:r w:rsidR="005527F9">
        <w:rPr>
          <w:b/>
        </w:rPr>
        <w:t xml:space="preserve"> </w:t>
      </w:r>
      <w:r>
        <w:rPr>
          <w:b/>
        </w:rPr>
        <w:t>it reports the permanent UE capabilities. If the UE is not configured for reporting temporary capability restriction, it reports the restricted capabilities.</w:t>
      </w:r>
    </w:p>
    <w:p w14:paraId="350B98C5" w14:textId="696CC527" w:rsidR="00964675" w:rsidRPr="00306576" w:rsidRDefault="003A1BAB" w:rsidP="00623CC5">
      <w:r w:rsidRPr="00306576">
        <w:t>An</w:t>
      </w:r>
      <w:r w:rsidR="008D6236">
        <w:t>other</w:t>
      </w:r>
      <w:r w:rsidRPr="00306576">
        <w:t xml:space="preserve"> open issue is related to the UE behaviour for capability restriction when the UE is configured with DAPS, conditional reconfiguration etc.</w:t>
      </w:r>
    </w:p>
    <w:p w14:paraId="1E2A173B" w14:textId="1D51B5E8" w:rsidR="003A1BAB" w:rsidRDefault="003A1BAB" w:rsidP="00623CC5">
      <w:r w:rsidRPr="003A1BAB">
        <w:t>DAPS</w:t>
      </w:r>
      <w:r>
        <w:t xml:space="preserve"> is not simultaneously supported with a number of </w:t>
      </w:r>
      <w:proofErr w:type="spellStart"/>
      <w:r>
        <w:t>features.We</w:t>
      </w:r>
      <w:proofErr w:type="spellEnd"/>
      <w:r>
        <w:t xml:space="preserve"> think that for R18, it might not be necessary to support DAPS and </w:t>
      </w:r>
      <w:r w:rsidR="0011100F">
        <w:t>temporary UE capability restriction reporting configuration together</w:t>
      </w:r>
      <w:r>
        <w:t>.</w:t>
      </w:r>
    </w:p>
    <w:p w14:paraId="581FB643" w14:textId="23D87C91" w:rsidR="0011100F" w:rsidRPr="00266076" w:rsidRDefault="005527F9" w:rsidP="00623CC5">
      <w:pPr>
        <w:rPr>
          <w:b/>
        </w:rPr>
      </w:pPr>
      <w:r>
        <w:rPr>
          <w:b/>
        </w:rPr>
        <w:t>Proposal 8</w:t>
      </w:r>
      <w:r w:rsidR="0011100F" w:rsidRPr="00266076">
        <w:rPr>
          <w:b/>
        </w:rPr>
        <w:t xml:space="preserve">: DAPS and temporary UE capability restriction reporting are not simultaneously </w:t>
      </w:r>
      <w:r w:rsidR="00266076">
        <w:rPr>
          <w:b/>
        </w:rPr>
        <w:t>configured</w:t>
      </w:r>
      <w:r w:rsidR="00A33574">
        <w:rPr>
          <w:b/>
        </w:rPr>
        <w:t xml:space="preserve"> in R18</w:t>
      </w:r>
      <w:r w:rsidR="0011100F" w:rsidRPr="00266076">
        <w:rPr>
          <w:b/>
        </w:rPr>
        <w:t>.</w:t>
      </w:r>
    </w:p>
    <w:p w14:paraId="4412D46F" w14:textId="35511F0B" w:rsidR="003A1BAB" w:rsidRDefault="0011100F" w:rsidP="00623CC5">
      <w:r>
        <w:lastRenderedPageBreak/>
        <w:t>F</w:t>
      </w:r>
      <w:r w:rsidR="003A1BAB">
        <w:t>or conditional reconfiguration</w:t>
      </w:r>
      <w:r>
        <w:t>, if the UE reports impacted frequencies, network can easily release or modify the conditional reconfiguration. This may be left to the network implementation.</w:t>
      </w:r>
    </w:p>
    <w:p w14:paraId="7498032D" w14:textId="345D7D47" w:rsidR="0011100F" w:rsidRDefault="005527F9" w:rsidP="0011100F">
      <w:pPr>
        <w:rPr>
          <w:b/>
        </w:rPr>
      </w:pPr>
      <w:r>
        <w:rPr>
          <w:b/>
        </w:rPr>
        <w:t>Proposal 9</w:t>
      </w:r>
      <w:r w:rsidR="0011100F" w:rsidRPr="00266076">
        <w:rPr>
          <w:b/>
        </w:rPr>
        <w:t>: Network implementation handles the conditional configuration for temporary capability restrictions.</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36A4346D" w:rsidR="00413A8E" w:rsidRDefault="00413A8E" w:rsidP="00817601">
      <w:pPr>
        <w:rPr>
          <w:rFonts w:eastAsia="Malgun Gothic"/>
          <w:lang w:val="en-US" w:eastAsia="ko-KR"/>
        </w:rPr>
      </w:pPr>
      <w:r w:rsidRPr="00413A8E">
        <w:rPr>
          <w:rFonts w:eastAsia="Malgun Gothic"/>
          <w:lang w:val="en-US" w:eastAsia="ko-KR"/>
        </w:rPr>
        <w:t>Request RAN2 to</w:t>
      </w:r>
      <w:r w:rsidR="00EF53BB">
        <w:rPr>
          <w:rFonts w:eastAsia="Malgun Gothic"/>
          <w:lang w:val="en-US" w:eastAsia="ko-KR"/>
        </w:rPr>
        <w:t xml:space="preserve"> consider the following observations and to</w:t>
      </w:r>
      <w:r w:rsidRPr="00413A8E">
        <w:rPr>
          <w:rFonts w:eastAsia="Malgun Gothic"/>
          <w:lang w:val="en-US" w:eastAsia="ko-KR"/>
        </w:rPr>
        <w:t xml:space="preserve"> discuss and agree to the following</w:t>
      </w:r>
      <w:r w:rsidR="00FB7592">
        <w:rPr>
          <w:rFonts w:eastAsia="Malgun Gothic"/>
          <w:lang w:val="en-US" w:eastAsia="ko-KR"/>
        </w:rPr>
        <w:t xml:space="preserve"> </w:t>
      </w:r>
      <w:r w:rsidRPr="00413A8E">
        <w:rPr>
          <w:rFonts w:eastAsia="Malgun Gothic"/>
          <w:lang w:val="en-US" w:eastAsia="ko-KR"/>
        </w:rPr>
        <w:t>proposals:</w:t>
      </w:r>
    </w:p>
    <w:p w14:paraId="34258257" w14:textId="53B4B49E" w:rsidR="00C30DD1" w:rsidRPr="00AB7C29" w:rsidRDefault="00C30DD1" w:rsidP="00C30DD1">
      <w:pPr>
        <w:rPr>
          <w:b/>
        </w:rPr>
      </w:pPr>
      <w:r w:rsidRPr="00AB7C29">
        <w:rPr>
          <w:b/>
        </w:rPr>
        <w:t xml:space="preserve">Observation 1: There is no common understanding in RAN2 whether UE always go to RRC_IDLE if (part of) configuration in the </w:t>
      </w:r>
      <w:proofErr w:type="spellStart"/>
      <w:r w:rsidRPr="00AB7C29">
        <w:rPr>
          <w:b/>
        </w:rPr>
        <w:t>RRCResume</w:t>
      </w:r>
      <w:proofErr w:type="spellEnd"/>
      <w:r w:rsidRPr="00AB7C29">
        <w:rPr>
          <w:b/>
        </w:rPr>
        <w:t xml:space="preserve"> can’t be applied due to temporary capability restriction. </w:t>
      </w:r>
    </w:p>
    <w:p w14:paraId="4FDFC3B4" w14:textId="36033F71" w:rsidR="00AB7C29" w:rsidRPr="00AB7C29" w:rsidRDefault="00AB7C29" w:rsidP="00AB7C29">
      <w:pPr>
        <w:rPr>
          <w:b/>
        </w:rPr>
      </w:pPr>
      <w:r w:rsidRPr="00AB7C29">
        <w:rPr>
          <w:b/>
        </w:rPr>
        <w:t xml:space="preserve">Proposal 1: RAN2 to confirm that it depends on UE implementation whether to go to RRC_IDLE if (part of) configuration in the </w:t>
      </w:r>
      <w:proofErr w:type="spellStart"/>
      <w:r w:rsidRPr="00AB7C29">
        <w:rPr>
          <w:b/>
        </w:rPr>
        <w:t>RRCResume</w:t>
      </w:r>
      <w:proofErr w:type="spellEnd"/>
      <w:r w:rsidRPr="00AB7C29">
        <w:rPr>
          <w:b/>
        </w:rPr>
        <w:t xml:space="preserve"> can’t be applied due to temporary capability restriction. </w:t>
      </w:r>
    </w:p>
    <w:p w14:paraId="2DB4F30A" w14:textId="38091CDE" w:rsidR="00AB7C29" w:rsidRPr="00AB7C29" w:rsidRDefault="00AB7C29" w:rsidP="00AB7C29">
      <w:pPr>
        <w:rPr>
          <w:b/>
        </w:rPr>
      </w:pPr>
      <w:r w:rsidRPr="00AB7C29">
        <w:rPr>
          <w:b/>
        </w:rPr>
        <w:t xml:space="preserve">Proposal 2: RAN2 to introduce new UE capability to differentiate whether UE goes to RRC_IDLE or not if (part of) configuration in the </w:t>
      </w:r>
      <w:proofErr w:type="spellStart"/>
      <w:r w:rsidRPr="00AB7C29">
        <w:rPr>
          <w:b/>
        </w:rPr>
        <w:t>RRCResume</w:t>
      </w:r>
      <w:proofErr w:type="spellEnd"/>
      <w:r w:rsidRPr="00AB7C29">
        <w:rPr>
          <w:b/>
        </w:rPr>
        <w:t xml:space="preserve"> can’t be applied due to temporary capability restriction.</w:t>
      </w:r>
    </w:p>
    <w:p w14:paraId="71A89DC0" w14:textId="462D6731" w:rsidR="00AB7C29" w:rsidRDefault="00AB7C29" w:rsidP="00AB7C29">
      <w:pPr>
        <w:rPr>
          <w:b/>
        </w:rPr>
      </w:pPr>
      <w:r w:rsidRPr="00AB7C29">
        <w:rPr>
          <w:b/>
        </w:rPr>
        <w:t>Proposal 3: Frequency information reported for dual active operation consists of impacted bands/</w:t>
      </w:r>
      <w:proofErr w:type="spellStart"/>
      <w:r w:rsidRPr="00AB7C29">
        <w:rPr>
          <w:b/>
        </w:rPr>
        <w:t>bandcombination</w:t>
      </w:r>
      <w:proofErr w:type="spellEnd"/>
      <w:r w:rsidRPr="00AB7C29">
        <w:rPr>
          <w:b/>
        </w:rPr>
        <w:t>.</w:t>
      </w:r>
    </w:p>
    <w:p w14:paraId="69C2621E" w14:textId="77777777" w:rsidR="00AB7C29" w:rsidRDefault="00AB7C29" w:rsidP="00AB7C29">
      <w:pPr>
        <w:rPr>
          <w:b/>
        </w:rPr>
      </w:pPr>
      <w:r w:rsidRPr="00AD23CA">
        <w:rPr>
          <w:b/>
        </w:rPr>
        <w:t xml:space="preserve">Proposal </w:t>
      </w:r>
      <w:r>
        <w:rPr>
          <w:b/>
        </w:rPr>
        <w:t>4</w:t>
      </w:r>
      <w:r w:rsidRPr="00AD23CA">
        <w:rPr>
          <w:b/>
        </w:rPr>
        <w:t xml:space="preserve">: Once the temporary capability restriction </w:t>
      </w:r>
      <w:r>
        <w:rPr>
          <w:b/>
        </w:rPr>
        <w:t xml:space="preserve">requested through UAI </w:t>
      </w:r>
      <w:r w:rsidRPr="00AD23CA">
        <w:rPr>
          <w:b/>
        </w:rPr>
        <w:t>is accepted, NW-A ensures the (re-)configuration for the UE-A according to the restricted capability until the restriction is removed.</w:t>
      </w:r>
    </w:p>
    <w:p w14:paraId="613B02D8" w14:textId="25078E92" w:rsidR="00AB7C29" w:rsidRDefault="00AB7C29" w:rsidP="00AB7C29">
      <w:pPr>
        <w:rPr>
          <w:b/>
        </w:rPr>
      </w:pPr>
      <w:r>
        <w:rPr>
          <w:b/>
        </w:rPr>
        <w:t xml:space="preserve">Proposal 4a: </w:t>
      </w:r>
      <w:r w:rsidRPr="00AD23CA">
        <w:rPr>
          <w:b/>
        </w:rPr>
        <w:t xml:space="preserve">Once the temporary capability restriction requested through UAI is accepted, </w:t>
      </w:r>
      <w:r>
        <w:rPr>
          <w:b/>
        </w:rPr>
        <w:t>UE-</w:t>
      </w:r>
      <w:proofErr w:type="gramStart"/>
      <w:r>
        <w:rPr>
          <w:b/>
        </w:rPr>
        <w:t>A</w:t>
      </w:r>
      <w:proofErr w:type="gramEnd"/>
      <w:r>
        <w:rPr>
          <w:b/>
        </w:rPr>
        <w:t xml:space="preserve"> initiates RRC Reestablishment if it receives some configuration not supported by restricted capability though it is supported by permanent capability.</w:t>
      </w:r>
    </w:p>
    <w:p w14:paraId="36A85F5C" w14:textId="77777777" w:rsidR="008D6236" w:rsidRDefault="008D6236" w:rsidP="008D6236">
      <w:pPr>
        <w:rPr>
          <w:b/>
        </w:rPr>
      </w:pPr>
      <w:r w:rsidRPr="00AD23CA">
        <w:rPr>
          <w:b/>
        </w:rPr>
        <w:t xml:space="preserve">Proposal </w:t>
      </w:r>
      <w:r>
        <w:rPr>
          <w:b/>
        </w:rPr>
        <w:t>5</w:t>
      </w:r>
      <w:r w:rsidRPr="00AD23CA">
        <w:rPr>
          <w:b/>
        </w:rPr>
        <w:t xml:space="preserve">: </w:t>
      </w:r>
      <w:r>
        <w:rPr>
          <w:b/>
        </w:rPr>
        <w:t>A single configuration is used to control all temporary capabilities.</w:t>
      </w:r>
    </w:p>
    <w:p w14:paraId="745F2390" w14:textId="58049905" w:rsidR="008D6236" w:rsidRDefault="008D6236" w:rsidP="008D6236">
      <w:pPr>
        <w:rPr>
          <w:b/>
        </w:rPr>
      </w:pPr>
      <w:r>
        <w:rPr>
          <w:b/>
        </w:rPr>
        <w:t xml:space="preserve">Proposal 5a: UE needn’t report </w:t>
      </w:r>
      <w:proofErr w:type="spellStart"/>
      <w:r>
        <w:rPr>
          <w:b/>
        </w:rPr>
        <w:t>SCells</w:t>
      </w:r>
      <w:proofErr w:type="spellEnd"/>
      <w:r>
        <w:rPr>
          <w:b/>
        </w:rPr>
        <w:t xml:space="preserve">/SCG to release or the restricted capabilities per </w:t>
      </w:r>
      <w:proofErr w:type="spellStart"/>
      <w:r>
        <w:rPr>
          <w:b/>
        </w:rPr>
        <w:t>SCell</w:t>
      </w:r>
      <w:proofErr w:type="spellEnd"/>
      <w:r>
        <w:rPr>
          <w:b/>
        </w:rPr>
        <w:t>/SCG if band/BC information is provided.</w:t>
      </w:r>
    </w:p>
    <w:p w14:paraId="4EE31322" w14:textId="77777777" w:rsidR="005527F9" w:rsidRDefault="005527F9" w:rsidP="005527F9">
      <w:pPr>
        <w:rPr>
          <w:b/>
        </w:rPr>
      </w:pPr>
      <w:r>
        <w:rPr>
          <w:b/>
        </w:rPr>
        <w:t>Proposal 6: A timer may be configured to control the UE behaviour when there is no response for request for temporary capability restriction. Upon the expiry of timer, UE moves to RRC_IDLE. Autonomous capability restriction is not supported.</w:t>
      </w:r>
    </w:p>
    <w:p w14:paraId="7861DCA3" w14:textId="77CD35CF" w:rsidR="005527F9" w:rsidRDefault="005527F9" w:rsidP="005527F9">
      <w:pPr>
        <w:rPr>
          <w:b/>
        </w:rPr>
      </w:pPr>
      <w:r>
        <w:rPr>
          <w:b/>
        </w:rPr>
        <w:t xml:space="preserve">Proposal 6a: UE can indicate whether it prefers to move to RRC_IDLE or remain with NW-A if there is no response </w:t>
      </w:r>
      <w:r w:rsidR="00DE2A53">
        <w:rPr>
          <w:b/>
        </w:rPr>
        <w:t>to the</w:t>
      </w:r>
      <w:r>
        <w:rPr>
          <w:b/>
        </w:rPr>
        <w:t xml:space="preserve"> request for temporary capability restriction.</w:t>
      </w:r>
    </w:p>
    <w:p w14:paraId="4A1F25C1" w14:textId="1FA328AC" w:rsidR="008D6236" w:rsidRDefault="002D7A89" w:rsidP="008D6236">
      <w:pPr>
        <w:rPr>
          <w:b/>
        </w:rPr>
      </w:pPr>
      <w:r>
        <w:rPr>
          <w:b/>
        </w:rPr>
        <w:t>Proposal 7</w:t>
      </w:r>
      <w:r w:rsidR="008D6236" w:rsidRPr="00266076">
        <w:rPr>
          <w:b/>
        </w:rPr>
        <w:t xml:space="preserve">: </w:t>
      </w:r>
      <w:r w:rsidR="008D6236">
        <w:rPr>
          <w:b/>
        </w:rPr>
        <w:t xml:space="preserve">If a UE configured for reporting temporary capability restriction receives </w:t>
      </w:r>
      <w:proofErr w:type="spellStart"/>
      <w:r w:rsidR="008D6236">
        <w:rPr>
          <w:b/>
        </w:rPr>
        <w:t>UECapabilityEnquiry</w:t>
      </w:r>
      <w:proofErr w:type="spellEnd"/>
      <w:r w:rsidR="008D6236">
        <w:rPr>
          <w:b/>
        </w:rPr>
        <w:t>,</w:t>
      </w:r>
      <w:r w:rsidR="00D55E33">
        <w:rPr>
          <w:b/>
        </w:rPr>
        <w:t xml:space="preserve"> </w:t>
      </w:r>
      <w:bookmarkStart w:id="14" w:name="_GoBack"/>
      <w:bookmarkEnd w:id="14"/>
      <w:r w:rsidR="008D6236">
        <w:rPr>
          <w:b/>
        </w:rPr>
        <w:t>it reports the permanent UE capabilities. If the UE is not configured for reporting temporary capability restriction, it reports the restricted capabilities.</w:t>
      </w:r>
    </w:p>
    <w:p w14:paraId="7C4D7A79" w14:textId="3289BE9B" w:rsidR="008D6236" w:rsidRDefault="002D7A89" w:rsidP="008D6236">
      <w:pPr>
        <w:rPr>
          <w:b/>
        </w:rPr>
      </w:pPr>
      <w:r>
        <w:rPr>
          <w:b/>
        </w:rPr>
        <w:t>Proposal 8</w:t>
      </w:r>
      <w:r w:rsidR="008D6236" w:rsidRPr="00266076">
        <w:rPr>
          <w:b/>
        </w:rPr>
        <w:t xml:space="preserve">: DAPS and temporary UE capability restriction reporting are not simultaneously </w:t>
      </w:r>
      <w:r w:rsidR="008D6236">
        <w:rPr>
          <w:b/>
        </w:rPr>
        <w:t>configured in R18</w:t>
      </w:r>
      <w:r w:rsidR="008D6236" w:rsidRPr="00266076">
        <w:rPr>
          <w:b/>
        </w:rPr>
        <w:t>.</w:t>
      </w:r>
    </w:p>
    <w:p w14:paraId="56DCA568" w14:textId="031EE094" w:rsidR="00AB7C29" w:rsidRPr="00AB7C29" w:rsidRDefault="008D6236" w:rsidP="00AB7C29">
      <w:pPr>
        <w:rPr>
          <w:b/>
        </w:rPr>
      </w:pPr>
      <w:r>
        <w:rPr>
          <w:b/>
        </w:rPr>
        <w:t>Pro</w:t>
      </w:r>
      <w:r w:rsidR="002D7A89">
        <w:rPr>
          <w:b/>
        </w:rPr>
        <w:t>posal 9</w:t>
      </w:r>
      <w:r w:rsidRPr="00266076">
        <w:rPr>
          <w:b/>
        </w:rPr>
        <w:t>: Network implementation handles the conditional configuration for temporary capability restrictions.</w:t>
      </w:r>
    </w:p>
    <w:p w14:paraId="3258DFC1" w14:textId="2D9A94B0"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7B72522A"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C954A3" w:rsidRPr="00526693">
        <w:rPr>
          <w:rFonts w:eastAsia="Malgun Gothic"/>
          <w:lang w:eastAsia="ko-KR"/>
        </w:rPr>
        <w:t>RAN2#1</w:t>
      </w:r>
      <w:r w:rsidR="00962669">
        <w:rPr>
          <w:rFonts w:eastAsia="Malgun Gothic"/>
          <w:lang w:eastAsia="ko-KR"/>
        </w:rPr>
        <w:t>23</w:t>
      </w:r>
      <w:r w:rsidR="00C954A3" w:rsidRPr="00526693">
        <w:rPr>
          <w:rFonts w:eastAsia="Malgun Gothic"/>
          <w:lang w:eastAsia="ko-KR"/>
        </w:rPr>
        <w:t xml:space="preserve"> meeting report</w:t>
      </w:r>
      <w:r w:rsidR="00553638">
        <w:rPr>
          <w:rFonts w:eastAsia="Malgun Gothic"/>
          <w:lang w:eastAsia="ko-KR"/>
        </w:rPr>
        <w:t xml:space="preserve"> </w:t>
      </w:r>
    </w:p>
    <w:p w14:paraId="1CBA69B8" w14:textId="39710930" w:rsidR="00B435C9" w:rsidRDefault="00B435C9" w:rsidP="003E5471">
      <w:pPr>
        <w:rPr>
          <w:rFonts w:eastAsia="Malgun Gothic"/>
          <w:lang w:eastAsia="ko-KR"/>
        </w:rPr>
      </w:pPr>
      <w:r>
        <w:rPr>
          <w:rFonts w:eastAsia="Malgun Gothic"/>
          <w:lang w:eastAsia="ko-KR"/>
        </w:rPr>
        <w:t>[2</w:t>
      </w:r>
      <w:r w:rsidRPr="00526693">
        <w:rPr>
          <w:rFonts w:eastAsia="Malgun Gothic"/>
          <w:lang w:eastAsia="ko-KR"/>
        </w:rPr>
        <w:t xml:space="preserve">] </w:t>
      </w:r>
      <w:r w:rsidR="006B3CFB" w:rsidRPr="006B3CFB">
        <w:rPr>
          <w:rFonts w:eastAsia="Malgun Gothic"/>
          <w:lang w:eastAsia="ko-KR"/>
        </w:rPr>
        <w:t>Report of [Post123</w:t>
      </w:r>
      <w:proofErr w:type="gramStart"/>
      <w:r w:rsidR="006B3CFB" w:rsidRPr="006B3CFB">
        <w:rPr>
          <w:rFonts w:eastAsia="Malgun Gothic"/>
          <w:lang w:eastAsia="ko-KR"/>
        </w:rPr>
        <w:t>][</w:t>
      </w:r>
      <w:proofErr w:type="gramEnd"/>
      <w:r w:rsidR="006B3CFB" w:rsidRPr="006B3CFB">
        <w:rPr>
          <w:rFonts w:eastAsia="Malgun Gothic"/>
          <w:lang w:eastAsia="ko-KR"/>
        </w:rPr>
        <w:t>234][MUSIM] UE preferred frequency (vivo)</w:t>
      </w:r>
    </w:p>
    <w:p w14:paraId="5AF86AC3" w14:textId="77777777" w:rsidR="00B435C9" w:rsidRDefault="00B435C9" w:rsidP="003E5471">
      <w:pPr>
        <w:rPr>
          <w:rFonts w:eastAsia="Malgun Gothic"/>
          <w:lang w:eastAsia="ko-KR"/>
        </w:rPr>
      </w:pPr>
    </w:p>
    <w:sectPr w:rsidR="00B435C9"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43923" w14:textId="77777777" w:rsidR="00982B67" w:rsidRDefault="00982B67">
      <w:pPr>
        <w:spacing w:after="0"/>
      </w:pPr>
      <w:r>
        <w:separator/>
      </w:r>
    </w:p>
  </w:endnote>
  <w:endnote w:type="continuationSeparator" w:id="0">
    <w:p w14:paraId="2C20AD59" w14:textId="77777777" w:rsidR="00982B67" w:rsidRDefault="00982B67">
      <w:pPr>
        <w:spacing w:after="0"/>
      </w:pPr>
      <w:r>
        <w:continuationSeparator/>
      </w:r>
    </w:p>
  </w:endnote>
  <w:endnote w:type="continuationNotice" w:id="1">
    <w:p w14:paraId="2BEA3342" w14:textId="77777777" w:rsidR="00982B67" w:rsidRDefault="00982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92C8" w14:textId="77777777" w:rsidR="00982B67" w:rsidRDefault="00982B67">
      <w:pPr>
        <w:spacing w:after="0"/>
      </w:pPr>
      <w:r>
        <w:separator/>
      </w:r>
    </w:p>
  </w:footnote>
  <w:footnote w:type="continuationSeparator" w:id="0">
    <w:p w14:paraId="33D7DCA1" w14:textId="77777777" w:rsidR="00982B67" w:rsidRDefault="00982B67">
      <w:pPr>
        <w:spacing w:after="0"/>
      </w:pPr>
      <w:r>
        <w:continuationSeparator/>
      </w:r>
    </w:p>
  </w:footnote>
  <w:footnote w:type="continuationNotice" w:id="1">
    <w:p w14:paraId="26E2E059" w14:textId="77777777" w:rsidR="00982B67" w:rsidRDefault="00982B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621782"/>
    <w:multiLevelType w:val="hybridMultilevel"/>
    <w:tmpl w:val="7AA80820"/>
    <w:lvl w:ilvl="0" w:tplc="7C20453C">
      <w:start w:val="1"/>
      <w:numFmt w:val="decimal"/>
      <w:lvlText w:val="%1)"/>
      <w:lvlJc w:val="left"/>
      <w:pPr>
        <w:ind w:left="1979" w:hanging="360"/>
      </w:pPr>
      <w:rPr>
        <w:rFonts w:hint="default"/>
      </w:rPr>
    </w:lvl>
    <w:lvl w:ilvl="1" w:tplc="40090019" w:tentative="1">
      <w:start w:val="1"/>
      <w:numFmt w:val="lowerLetter"/>
      <w:lvlText w:val="%2."/>
      <w:lvlJc w:val="left"/>
      <w:pPr>
        <w:ind w:left="2699" w:hanging="360"/>
      </w:pPr>
    </w:lvl>
    <w:lvl w:ilvl="2" w:tplc="4009001B" w:tentative="1">
      <w:start w:val="1"/>
      <w:numFmt w:val="lowerRoman"/>
      <w:lvlText w:val="%3."/>
      <w:lvlJc w:val="right"/>
      <w:pPr>
        <w:ind w:left="3419" w:hanging="180"/>
      </w:pPr>
    </w:lvl>
    <w:lvl w:ilvl="3" w:tplc="4009000F" w:tentative="1">
      <w:start w:val="1"/>
      <w:numFmt w:val="decimal"/>
      <w:lvlText w:val="%4."/>
      <w:lvlJc w:val="left"/>
      <w:pPr>
        <w:ind w:left="4139" w:hanging="360"/>
      </w:pPr>
    </w:lvl>
    <w:lvl w:ilvl="4" w:tplc="40090019" w:tentative="1">
      <w:start w:val="1"/>
      <w:numFmt w:val="lowerLetter"/>
      <w:lvlText w:val="%5."/>
      <w:lvlJc w:val="left"/>
      <w:pPr>
        <w:ind w:left="4859" w:hanging="360"/>
      </w:pPr>
    </w:lvl>
    <w:lvl w:ilvl="5" w:tplc="4009001B" w:tentative="1">
      <w:start w:val="1"/>
      <w:numFmt w:val="lowerRoman"/>
      <w:lvlText w:val="%6."/>
      <w:lvlJc w:val="right"/>
      <w:pPr>
        <w:ind w:left="5579" w:hanging="180"/>
      </w:pPr>
    </w:lvl>
    <w:lvl w:ilvl="6" w:tplc="4009000F" w:tentative="1">
      <w:start w:val="1"/>
      <w:numFmt w:val="decimal"/>
      <w:lvlText w:val="%7."/>
      <w:lvlJc w:val="left"/>
      <w:pPr>
        <w:ind w:left="6299" w:hanging="360"/>
      </w:pPr>
    </w:lvl>
    <w:lvl w:ilvl="7" w:tplc="40090019" w:tentative="1">
      <w:start w:val="1"/>
      <w:numFmt w:val="lowerLetter"/>
      <w:lvlText w:val="%8."/>
      <w:lvlJc w:val="left"/>
      <w:pPr>
        <w:ind w:left="7019" w:hanging="360"/>
      </w:pPr>
    </w:lvl>
    <w:lvl w:ilvl="8" w:tplc="4009001B" w:tentative="1">
      <w:start w:val="1"/>
      <w:numFmt w:val="lowerRoman"/>
      <w:lvlText w:val="%9."/>
      <w:lvlJc w:val="right"/>
      <w:pPr>
        <w:ind w:left="7739" w:hanging="180"/>
      </w:pPr>
    </w:lvl>
  </w:abstractNum>
  <w:abstractNum w:abstractNumId="2" w15:restartNumberingAfterBreak="0">
    <w:nsid w:val="502F5500"/>
    <w:multiLevelType w:val="hybridMultilevel"/>
    <w:tmpl w:val="25881D76"/>
    <w:lvl w:ilvl="0" w:tplc="3B0EFDE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4" w15:restartNumberingAfterBreak="0">
    <w:nsid w:val="76E44FDD"/>
    <w:multiLevelType w:val="hybridMultilevel"/>
    <w:tmpl w:val="25881D76"/>
    <w:lvl w:ilvl="0" w:tplc="3B0EFDE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5FE"/>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72F"/>
    <w:rsid w:val="00052E32"/>
    <w:rsid w:val="00052E6A"/>
    <w:rsid w:val="000533BC"/>
    <w:rsid w:val="00053648"/>
    <w:rsid w:val="000536B7"/>
    <w:rsid w:val="000538CE"/>
    <w:rsid w:val="000538EA"/>
    <w:rsid w:val="00053931"/>
    <w:rsid w:val="00053A18"/>
    <w:rsid w:val="00053B15"/>
    <w:rsid w:val="00053C5D"/>
    <w:rsid w:val="00053CE8"/>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6E2"/>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B1"/>
    <w:rsid w:val="000B219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5E"/>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5A7"/>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01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6DA"/>
    <w:rsid w:val="00102727"/>
    <w:rsid w:val="00102905"/>
    <w:rsid w:val="00103451"/>
    <w:rsid w:val="00103455"/>
    <w:rsid w:val="00103896"/>
    <w:rsid w:val="00103DE8"/>
    <w:rsid w:val="00103EED"/>
    <w:rsid w:val="0010457E"/>
    <w:rsid w:val="001048B2"/>
    <w:rsid w:val="00104A2F"/>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8DB"/>
    <w:rsid w:val="00110CBF"/>
    <w:rsid w:val="00110DBE"/>
    <w:rsid w:val="0011100F"/>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6E6B"/>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4E5"/>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E9"/>
    <w:rsid w:val="001373DF"/>
    <w:rsid w:val="001374E8"/>
    <w:rsid w:val="0013784A"/>
    <w:rsid w:val="00137D3B"/>
    <w:rsid w:val="00137D47"/>
    <w:rsid w:val="00137F3D"/>
    <w:rsid w:val="00137F46"/>
    <w:rsid w:val="00140554"/>
    <w:rsid w:val="0014057C"/>
    <w:rsid w:val="00140A3E"/>
    <w:rsid w:val="00140BB7"/>
    <w:rsid w:val="00141293"/>
    <w:rsid w:val="00141B28"/>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ABC"/>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021"/>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31"/>
    <w:rsid w:val="00177724"/>
    <w:rsid w:val="001800E9"/>
    <w:rsid w:val="00180236"/>
    <w:rsid w:val="00180386"/>
    <w:rsid w:val="00180B6B"/>
    <w:rsid w:val="0018102B"/>
    <w:rsid w:val="0018131C"/>
    <w:rsid w:val="0018131E"/>
    <w:rsid w:val="001814A9"/>
    <w:rsid w:val="001817FB"/>
    <w:rsid w:val="001819A7"/>
    <w:rsid w:val="00181E1E"/>
    <w:rsid w:val="00181E95"/>
    <w:rsid w:val="00181F1B"/>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DC5"/>
    <w:rsid w:val="0018706C"/>
    <w:rsid w:val="001870BF"/>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48"/>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5787"/>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2D4"/>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12D"/>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612"/>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B5A"/>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61"/>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F35"/>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34C"/>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758"/>
    <w:rsid w:val="00262802"/>
    <w:rsid w:val="002629BE"/>
    <w:rsid w:val="00262F54"/>
    <w:rsid w:val="00263157"/>
    <w:rsid w:val="002640DD"/>
    <w:rsid w:val="0026474C"/>
    <w:rsid w:val="00264885"/>
    <w:rsid w:val="00265064"/>
    <w:rsid w:val="0026563B"/>
    <w:rsid w:val="00265837"/>
    <w:rsid w:val="002658BF"/>
    <w:rsid w:val="00265AE8"/>
    <w:rsid w:val="00265EC5"/>
    <w:rsid w:val="00266076"/>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CE7"/>
    <w:rsid w:val="00287F57"/>
    <w:rsid w:val="002903BF"/>
    <w:rsid w:val="00290E79"/>
    <w:rsid w:val="00290F35"/>
    <w:rsid w:val="00291F8D"/>
    <w:rsid w:val="0029211B"/>
    <w:rsid w:val="00292387"/>
    <w:rsid w:val="00292662"/>
    <w:rsid w:val="002931FD"/>
    <w:rsid w:val="0029381E"/>
    <w:rsid w:val="0029399C"/>
    <w:rsid w:val="00294A64"/>
    <w:rsid w:val="00294E5F"/>
    <w:rsid w:val="00294F5A"/>
    <w:rsid w:val="0029505D"/>
    <w:rsid w:val="0029527C"/>
    <w:rsid w:val="00295608"/>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4E10"/>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BF2"/>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A89"/>
    <w:rsid w:val="002D7C44"/>
    <w:rsid w:val="002D7E3A"/>
    <w:rsid w:val="002E03DA"/>
    <w:rsid w:val="002E071B"/>
    <w:rsid w:val="002E0846"/>
    <w:rsid w:val="002E0E79"/>
    <w:rsid w:val="002E0E90"/>
    <w:rsid w:val="002E10C4"/>
    <w:rsid w:val="002E1A79"/>
    <w:rsid w:val="002E1C77"/>
    <w:rsid w:val="002E1CEA"/>
    <w:rsid w:val="002E25A2"/>
    <w:rsid w:val="002E282B"/>
    <w:rsid w:val="002E2F2C"/>
    <w:rsid w:val="002E31BC"/>
    <w:rsid w:val="002E35E1"/>
    <w:rsid w:val="002E36F4"/>
    <w:rsid w:val="002E39F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77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094"/>
    <w:rsid w:val="00304225"/>
    <w:rsid w:val="003043EE"/>
    <w:rsid w:val="003044AB"/>
    <w:rsid w:val="0030473F"/>
    <w:rsid w:val="00304BE9"/>
    <w:rsid w:val="00304F24"/>
    <w:rsid w:val="00305409"/>
    <w:rsid w:val="00305BF3"/>
    <w:rsid w:val="00305C17"/>
    <w:rsid w:val="0030618F"/>
    <w:rsid w:val="00306576"/>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AC3"/>
    <w:rsid w:val="00333E7E"/>
    <w:rsid w:val="0033408E"/>
    <w:rsid w:val="00334A36"/>
    <w:rsid w:val="00334BA1"/>
    <w:rsid w:val="00335349"/>
    <w:rsid w:val="003359AD"/>
    <w:rsid w:val="00336ADE"/>
    <w:rsid w:val="00336DB3"/>
    <w:rsid w:val="00337153"/>
    <w:rsid w:val="003372CA"/>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430"/>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3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7E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1D4"/>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BAB"/>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45"/>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C67"/>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6A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813"/>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8D6"/>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D3"/>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E06"/>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1FAD"/>
    <w:rsid w:val="004D2085"/>
    <w:rsid w:val="004D20CC"/>
    <w:rsid w:val="004D289E"/>
    <w:rsid w:val="004D2B04"/>
    <w:rsid w:val="004D31F8"/>
    <w:rsid w:val="004D325C"/>
    <w:rsid w:val="004D34F2"/>
    <w:rsid w:val="004D3578"/>
    <w:rsid w:val="004D3F9B"/>
    <w:rsid w:val="004D41ED"/>
    <w:rsid w:val="004D452C"/>
    <w:rsid w:val="004D4E33"/>
    <w:rsid w:val="004D547F"/>
    <w:rsid w:val="004D5609"/>
    <w:rsid w:val="004D5811"/>
    <w:rsid w:val="004D5912"/>
    <w:rsid w:val="004D5AD6"/>
    <w:rsid w:val="004D5B47"/>
    <w:rsid w:val="004D6332"/>
    <w:rsid w:val="004D6667"/>
    <w:rsid w:val="004D6711"/>
    <w:rsid w:val="004D6A32"/>
    <w:rsid w:val="004D6D72"/>
    <w:rsid w:val="004D6EB5"/>
    <w:rsid w:val="004D7F79"/>
    <w:rsid w:val="004E0103"/>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4E8"/>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133"/>
    <w:rsid w:val="0051771F"/>
    <w:rsid w:val="00517842"/>
    <w:rsid w:val="00517A33"/>
    <w:rsid w:val="005202F9"/>
    <w:rsid w:val="005207F8"/>
    <w:rsid w:val="00521795"/>
    <w:rsid w:val="00521B34"/>
    <w:rsid w:val="00521BB2"/>
    <w:rsid w:val="00521DF3"/>
    <w:rsid w:val="00521E39"/>
    <w:rsid w:val="00521FFF"/>
    <w:rsid w:val="0052237C"/>
    <w:rsid w:val="00522428"/>
    <w:rsid w:val="00522FA4"/>
    <w:rsid w:val="00523700"/>
    <w:rsid w:val="00523792"/>
    <w:rsid w:val="00523A23"/>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555"/>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7F9"/>
    <w:rsid w:val="00552D11"/>
    <w:rsid w:val="00552E60"/>
    <w:rsid w:val="00552E79"/>
    <w:rsid w:val="00552EC2"/>
    <w:rsid w:val="00553416"/>
    <w:rsid w:val="00553638"/>
    <w:rsid w:val="005537D7"/>
    <w:rsid w:val="00553D42"/>
    <w:rsid w:val="00553F8F"/>
    <w:rsid w:val="0055412D"/>
    <w:rsid w:val="0055457B"/>
    <w:rsid w:val="0055475F"/>
    <w:rsid w:val="00554767"/>
    <w:rsid w:val="005549FF"/>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9A4"/>
    <w:rsid w:val="00562A4B"/>
    <w:rsid w:val="00562EDF"/>
    <w:rsid w:val="00562F69"/>
    <w:rsid w:val="005631A8"/>
    <w:rsid w:val="005632A4"/>
    <w:rsid w:val="0056369B"/>
    <w:rsid w:val="00563FD1"/>
    <w:rsid w:val="00564289"/>
    <w:rsid w:val="005643A0"/>
    <w:rsid w:val="005643DF"/>
    <w:rsid w:val="00564866"/>
    <w:rsid w:val="00565087"/>
    <w:rsid w:val="00565308"/>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5B8"/>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E3F"/>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1E9"/>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2E5"/>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AE8"/>
    <w:rsid w:val="005F2EA3"/>
    <w:rsid w:val="005F2EE4"/>
    <w:rsid w:val="005F306D"/>
    <w:rsid w:val="005F30E6"/>
    <w:rsid w:val="005F31F9"/>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1"/>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89"/>
    <w:rsid w:val="0062235F"/>
    <w:rsid w:val="006224FB"/>
    <w:rsid w:val="00622619"/>
    <w:rsid w:val="00622961"/>
    <w:rsid w:val="006230AA"/>
    <w:rsid w:val="00623110"/>
    <w:rsid w:val="006232D7"/>
    <w:rsid w:val="00623395"/>
    <w:rsid w:val="006235A1"/>
    <w:rsid w:val="006239B0"/>
    <w:rsid w:val="00623A24"/>
    <w:rsid w:val="00623A63"/>
    <w:rsid w:val="00623CC5"/>
    <w:rsid w:val="0062436E"/>
    <w:rsid w:val="0062452D"/>
    <w:rsid w:val="006245B2"/>
    <w:rsid w:val="00624EA1"/>
    <w:rsid w:val="006252F3"/>
    <w:rsid w:val="006257ED"/>
    <w:rsid w:val="00625B5D"/>
    <w:rsid w:val="00625BC0"/>
    <w:rsid w:val="00625CF6"/>
    <w:rsid w:val="006267E2"/>
    <w:rsid w:val="00626840"/>
    <w:rsid w:val="006269C7"/>
    <w:rsid w:val="00626C51"/>
    <w:rsid w:val="00627125"/>
    <w:rsid w:val="00627366"/>
    <w:rsid w:val="0062772A"/>
    <w:rsid w:val="006279D7"/>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6CB"/>
    <w:rsid w:val="0063790B"/>
    <w:rsid w:val="00637B51"/>
    <w:rsid w:val="00637CE7"/>
    <w:rsid w:val="006402C6"/>
    <w:rsid w:val="00640386"/>
    <w:rsid w:val="0064055B"/>
    <w:rsid w:val="006406BD"/>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7BB"/>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B5A"/>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9C0"/>
    <w:rsid w:val="006B3CFB"/>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361"/>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5C75"/>
    <w:rsid w:val="006D6219"/>
    <w:rsid w:val="006D63CD"/>
    <w:rsid w:val="006D6DC6"/>
    <w:rsid w:val="006D6F38"/>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305"/>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C68"/>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EBF"/>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2E47"/>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5A6"/>
    <w:rsid w:val="00724836"/>
    <w:rsid w:val="00724EEC"/>
    <w:rsid w:val="0072501F"/>
    <w:rsid w:val="007253E1"/>
    <w:rsid w:val="00725468"/>
    <w:rsid w:val="00725889"/>
    <w:rsid w:val="00725D5C"/>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6DC"/>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29A"/>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DC7"/>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AD"/>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2DF9"/>
    <w:rsid w:val="00793138"/>
    <w:rsid w:val="0079350D"/>
    <w:rsid w:val="00793CA4"/>
    <w:rsid w:val="00794161"/>
    <w:rsid w:val="007941E4"/>
    <w:rsid w:val="0079422D"/>
    <w:rsid w:val="0079439A"/>
    <w:rsid w:val="00794D0F"/>
    <w:rsid w:val="0079520E"/>
    <w:rsid w:val="0079546F"/>
    <w:rsid w:val="00796884"/>
    <w:rsid w:val="007969C0"/>
    <w:rsid w:val="00796C29"/>
    <w:rsid w:val="00796F98"/>
    <w:rsid w:val="00797346"/>
    <w:rsid w:val="00797614"/>
    <w:rsid w:val="007977A8"/>
    <w:rsid w:val="00797950"/>
    <w:rsid w:val="007979E9"/>
    <w:rsid w:val="00797AF6"/>
    <w:rsid w:val="007A0016"/>
    <w:rsid w:val="007A06A1"/>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5E7"/>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6F"/>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4E3D"/>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E35"/>
    <w:rsid w:val="007C3327"/>
    <w:rsid w:val="007C351F"/>
    <w:rsid w:val="007C353B"/>
    <w:rsid w:val="007C38BA"/>
    <w:rsid w:val="007C3A1C"/>
    <w:rsid w:val="007C3AC0"/>
    <w:rsid w:val="007C3E3C"/>
    <w:rsid w:val="007C4298"/>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C8"/>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193"/>
    <w:rsid w:val="007E4B93"/>
    <w:rsid w:val="007E5197"/>
    <w:rsid w:val="007E556B"/>
    <w:rsid w:val="007E5A68"/>
    <w:rsid w:val="007E5A98"/>
    <w:rsid w:val="007E5D8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BD4"/>
    <w:rsid w:val="007F4D82"/>
    <w:rsid w:val="007F5636"/>
    <w:rsid w:val="007F576E"/>
    <w:rsid w:val="007F5DF4"/>
    <w:rsid w:val="007F6086"/>
    <w:rsid w:val="007F6112"/>
    <w:rsid w:val="007F61E7"/>
    <w:rsid w:val="007F6B36"/>
    <w:rsid w:val="007F6B6A"/>
    <w:rsid w:val="007F700D"/>
    <w:rsid w:val="007F7259"/>
    <w:rsid w:val="007F753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D6A"/>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4E5"/>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B6"/>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6D4"/>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13D"/>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7D"/>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B"/>
    <w:rsid w:val="008D370D"/>
    <w:rsid w:val="008D3801"/>
    <w:rsid w:val="008D3B8A"/>
    <w:rsid w:val="008D45C6"/>
    <w:rsid w:val="008D4717"/>
    <w:rsid w:val="008D49DA"/>
    <w:rsid w:val="008D4AD1"/>
    <w:rsid w:val="008D5275"/>
    <w:rsid w:val="008D5279"/>
    <w:rsid w:val="008D5280"/>
    <w:rsid w:val="008D53A1"/>
    <w:rsid w:val="008D61AD"/>
    <w:rsid w:val="008D6236"/>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3EE0"/>
    <w:rsid w:val="008F4771"/>
    <w:rsid w:val="008F48B7"/>
    <w:rsid w:val="008F4A12"/>
    <w:rsid w:val="008F4BE5"/>
    <w:rsid w:val="008F4F81"/>
    <w:rsid w:val="008F5247"/>
    <w:rsid w:val="008F5491"/>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44"/>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ACC"/>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669"/>
    <w:rsid w:val="00962711"/>
    <w:rsid w:val="00962B61"/>
    <w:rsid w:val="00962FAF"/>
    <w:rsid w:val="00963233"/>
    <w:rsid w:val="009632DB"/>
    <w:rsid w:val="0096338D"/>
    <w:rsid w:val="0096341C"/>
    <w:rsid w:val="009634A0"/>
    <w:rsid w:val="009635D9"/>
    <w:rsid w:val="00963E3C"/>
    <w:rsid w:val="0096427B"/>
    <w:rsid w:val="00964675"/>
    <w:rsid w:val="00964B09"/>
    <w:rsid w:val="00964B29"/>
    <w:rsid w:val="00964CC4"/>
    <w:rsid w:val="00964E94"/>
    <w:rsid w:val="0096519C"/>
    <w:rsid w:val="009658F3"/>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5E9"/>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67"/>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41"/>
    <w:rsid w:val="0099455B"/>
    <w:rsid w:val="00994603"/>
    <w:rsid w:val="00994E86"/>
    <w:rsid w:val="00995947"/>
    <w:rsid w:val="00995962"/>
    <w:rsid w:val="00995C13"/>
    <w:rsid w:val="00995FC4"/>
    <w:rsid w:val="0099620F"/>
    <w:rsid w:val="00996936"/>
    <w:rsid w:val="00996FCB"/>
    <w:rsid w:val="0099778E"/>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621"/>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813"/>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34"/>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9C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88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56"/>
    <w:rsid w:val="00A309F6"/>
    <w:rsid w:val="00A31BD7"/>
    <w:rsid w:val="00A32082"/>
    <w:rsid w:val="00A322E9"/>
    <w:rsid w:val="00A3230B"/>
    <w:rsid w:val="00A3277A"/>
    <w:rsid w:val="00A334B6"/>
    <w:rsid w:val="00A3351E"/>
    <w:rsid w:val="00A33574"/>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F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787"/>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745"/>
    <w:rsid w:val="00A938BB"/>
    <w:rsid w:val="00A940A7"/>
    <w:rsid w:val="00A946C3"/>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05F"/>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C29"/>
    <w:rsid w:val="00AB7FBA"/>
    <w:rsid w:val="00AC0125"/>
    <w:rsid w:val="00AC05E5"/>
    <w:rsid w:val="00AC06B7"/>
    <w:rsid w:val="00AC0770"/>
    <w:rsid w:val="00AC0E39"/>
    <w:rsid w:val="00AC14FA"/>
    <w:rsid w:val="00AC15D7"/>
    <w:rsid w:val="00AC1BAC"/>
    <w:rsid w:val="00AC1C5B"/>
    <w:rsid w:val="00AC22CD"/>
    <w:rsid w:val="00AC2BD9"/>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24D"/>
    <w:rsid w:val="00AD0695"/>
    <w:rsid w:val="00AD0B29"/>
    <w:rsid w:val="00AD1CD8"/>
    <w:rsid w:val="00AD213E"/>
    <w:rsid w:val="00AD23CA"/>
    <w:rsid w:val="00AD23ED"/>
    <w:rsid w:val="00AD2DD8"/>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955"/>
    <w:rsid w:val="00AD6D81"/>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15F"/>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1D"/>
    <w:rsid w:val="00B0046E"/>
    <w:rsid w:val="00B0049E"/>
    <w:rsid w:val="00B00B7C"/>
    <w:rsid w:val="00B017D2"/>
    <w:rsid w:val="00B01E27"/>
    <w:rsid w:val="00B02590"/>
    <w:rsid w:val="00B0261A"/>
    <w:rsid w:val="00B026F5"/>
    <w:rsid w:val="00B02898"/>
    <w:rsid w:val="00B03017"/>
    <w:rsid w:val="00B03207"/>
    <w:rsid w:val="00B03363"/>
    <w:rsid w:val="00B03538"/>
    <w:rsid w:val="00B035ED"/>
    <w:rsid w:val="00B0381B"/>
    <w:rsid w:val="00B0386E"/>
    <w:rsid w:val="00B03A56"/>
    <w:rsid w:val="00B03BB5"/>
    <w:rsid w:val="00B03D5E"/>
    <w:rsid w:val="00B03E67"/>
    <w:rsid w:val="00B046FE"/>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4F7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0B8"/>
    <w:rsid w:val="00B231E6"/>
    <w:rsid w:val="00B23ABF"/>
    <w:rsid w:val="00B23CE7"/>
    <w:rsid w:val="00B240CD"/>
    <w:rsid w:val="00B2439C"/>
    <w:rsid w:val="00B243A8"/>
    <w:rsid w:val="00B24A88"/>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E7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D32"/>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C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5B9B"/>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9E5"/>
    <w:rsid w:val="00B62EB7"/>
    <w:rsid w:val="00B62EDF"/>
    <w:rsid w:val="00B63051"/>
    <w:rsid w:val="00B635F0"/>
    <w:rsid w:val="00B63C3D"/>
    <w:rsid w:val="00B63F36"/>
    <w:rsid w:val="00B6406A"/>
    <w:rsid w:val="00B644E7"/>
    <w:rsid w:val="00B64AD0"/>
    <w:rsid w:val="00B6517A"/>
    <w:rsid w:val="00B65228"/>
    <w:rsid w:val="00B6552B"/>
    <w:rsid w:val="00B659D1"/>
    <w:rsid w:val="00B65A49"/>
    <w:rsid w:val="00B65C4C"/>
    <w:rsid w:val="00B65E0A"/>
    <w:rsid w:val="00B65ECF"/>
    <w:rsid w:val="00B65F70"/>
    <w:rsid w:val="00B65F94"/>
    <w:rsid w:val="00B6604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3"/>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3E"/>
    <w:rsid w:val="00B932C9"/>
    <w:rsid w:val="00B9338B"/>
    <w:rsid w:val="00B93F62"/>
    <w:rsid w:val="00B9400B"/>
    <w:rsid w:val="00B9450B"/>
    <w:rsid w:val="00B945E6"/>
    <w:rsid w:val="00B9466E"/>
    <w:rsid w:val="00B9469A"/>
    <w:rsid w:val="00B948CD"/>
    <w:rsid w:val="00B949E3"/>
    <w:rsid w:val="00B94B60"/>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4F0"/>
    <w:rsid w:val="00BA1506"/>
    <w:rsid w:val="00BA19A2"/>
    <w:rsid w:val="00BA1F3E"/>
    <w:rsid w:val="00BA2272"/>
    <w:rsid w:val="00BA24B5"/>
    <w:rsid w:val="00BA28D3"/>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645"/>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346"/>
    <w:rsid w:val="00BC3A08"/>
    <w:rsid w:val="00BC3EDF"/>
    <w:rsid w:val="00BC41F2"/>
    <w:rsid w:val="00BC477E"/>
    <w:rsid w:val="00BC47DC"/>
    <w:rsid w:val="00BC4BD6"/>
    <w:rsid w:val="00BC561A"/>
    <w:rsid w:val="00BC58B8"/>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A6D"/>
    <w:rsid w:val="00BD1D77"/>
    <w:rsid w:val="00BD1FBF"/>
    <w:rsid w:val="00BD2157"/>
    <w:rsid w:val="00BD2277"/>
    <w:rsid w:val="00BD2733"/>
    <w:rsid w:val="00BD279D"/>
    <w:rsid w:val="00BD294C"/>
    <w:rsid w:val="00BD2F3D"/>
    <w:rsid w:val="00BD3535"/>
    <w:rsid w:val="00BD3BE5"/>
    <w:rsid w:val="00BD3DA4"/>
    <w:rsid w:val="00BD4ABB"/>
    <w:rsid w:val="00BD4CF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A"/>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AD"/>
    <w:rsid w:val="00BF6597"/>
    <w:rsid w:val="00BF69D4"/>
    <w:rsid w:val="00BF6C0D"/>
    <w:rsid w:val="00BF6F0E"/>
    <w:rsid w:val="00BF7024"/>
    <w:rsid w:val="00BF7976"/>
    <w:rsid w:val="00C00365"/>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D1"/>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D99"/>
    <w:rsid w:val="00C34F05"/>
    <w:rsid w:val="00C35282"/>
    <w:rsid w:val="00C35FD7"/>
    <w:rsid w:val="00C36088"/>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8A9"/>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79F"/>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1DB0"/>
    <w:rsid w:val="00C9200D"/>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0BC"/>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41"/>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6F78"/>
    <w:rsid w:val="00CC71F8"/>
    <w:rsid w:val="00CC76F1"/>
    <w:rsid w:val="00CC76F6"/>
    <w:rsid w:val="00CC7766"/>
    <w:rsid w:val="00CC77E6"/>
    <w:rsid w:val="00CC7B52"/>
    <w:rsid w:val="00CC7D69"/>
    <w:rsid w:val="00CD01FD"/>
    <w:rsid w:val="00CD0649"/>
    <w:rsid w:val="00CD075A"/>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E94"/>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A26"/>
    <w:rsid w:val="00CE7BB5"/>
    <w:rsid w:val="00CE7BC0"/>
    <w:rsid w:val="00CE7F57"/>
    <w:rsid w:val="00CE7F7D"/>
    <w:rsid w:val="00CF004C"/>
    <w:rsid w:val="00CF036E"/>
    <w:rsid w:val="00CF06C2"/>
    <w:rsid w:val="00CF0799"/>
    <w:rsid w:val="00CF0B8B"/>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09D"/>
    <w:rsid w:val="00D0130C"/>
    <w:rsid w:val="00D01579"/>
    <w:rsid w:val="00D01BD6"/>
    <w:rsid w:val="00D02064"/>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1DA0"/>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3AD"/>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01E"/>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37AB3"/>
    <w:rsid w:val="00D402FB"/>
    <w:rsid w:val="00D40389"/>
    <w:rsid w:val="00D40589"/>
    <w:rsid w:val="00D40774"/>
    <w:rsid w:val="00D40B2D"/>
    <w:rsid w:val="00D40F8B"/>
    <w:rsid w:val="00D415A2"/>
    <w:rsid w:val="00D41C4E"/>
    <w:rsid w:val="00D421E0"/>
    <w:rsid w:val="00D4309D"/>
    <w:rsid w:val="00D43131"/>
    <w:rsid w:val="00D43562"/>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33"/>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264"/>
    <w:rsid w:val="00D66729"/>
    <w:rsid w:val="00D66916"/>
    <w:rsid w:val="00D66B4B"/>
    <w:rsid w:val="00D66C11"/>
    <w:rsid w:val="00D66C8D"/>
    <w:rsid w:val="00D67202"/>
    <w:rsid w:val="00D67336"/>
    <w:rsid w:val="00D67360"/>
    <w:rsid w:val="00D6776F"/>
    <w:rsid w:val="00D67A0B"/>
    <w:rsid w:val="00D70148"/>
    <w:rsid w:val="00D70239"/>
    <w:rsid w:val="00D7058C"/>
    <w:rsid w:val="00D71256"/>
    <w:rsid w:val="00D71350"/>
    <w:rsid w:val="00D71AAD"/>
    <w:rsid w:val="00D71CF8"/>
    <w:rsid w:val="00D727CD"/>
    <w:rsid w:val="00D7298D"/>
    <w:rsid w:val="00D732A9"/>
    <w:rsid w:val="00D736CA"/>
    <w:rsid w:val="00D738D6"/>
    <w:rsid w:val="00D73A37"/>
    <w:rsid w:val="00D73E5A"/>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DA"/>
    <w:rsid w:val="00D90216"/>
    <w:rsid w:val="00D90695"/>
    <w:rsid w:val="00D9076A"/>
    <w:rsid w:val="00D9081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201"/>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92"/>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782"/>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62B"/>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B2B"/>
    <w:rsid w:val="00DE0DC2"/>
    <w:rsid w:val="00DE0F4E"/>
    <w:rsid w:val="00DE12ED"/>
    <w:rsid w:val="00DE1C5A"/>
    <w:rsid w:val="00DE1D16"/>
    <w:rsid w:val="00DE2343"/>
    <w:rsid w:val="00DE269E"/>
    <w:rsid w:val="00DE2847"/>
    <w:rsid w:val="00DE2A53"/>
    <w:rsid w:val="00DE2B35"/>
    <w:rsid w:val="00DE2B68"/>
    <w:rsid w:val="00DE31E6"/>
    <w:rsid w:val="00DE34CF"/>
    <w:rsid w:val="00DE3824"/>
    <w:rsid w:val="00DE3BBB"/>
    <w:rsid w:val="00DE3C49"/>
    <w:rsid w:val="00DE4160"/>
    <w:rsid w:val="00DE4182"/>
    <w:rsid w:val="00DE4A83"/>
    <w:rsid w:val="00DE4E4B"/>
    <w:rsid w:val="00DE50F8"/>
    <w:rsid w:val="00DE5341"/>
    <w:rsid w:val="00DE53CF"/>
    <w:rsid w:val="00DE53F0"/>
    <w:rsid w:val="00DE53FB"/>
    <w:rsid w:val="00DE577F"/>
    <w:rsid w:val="00DE5C3C"/>
    <w:rsid w:val="00DE5D29"/>
    <w:rsid w:val="00DE67D1"/>
    <w:rsid w:val="00DE69DA"/>
    <w:rsid w:val="00DE6D01"/>
    <w:rsid w:val="00DE7176"/>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60A"/>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E30"/>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1B9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E9"/>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DC"/>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3"/>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92C"/>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62"/>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0CCA"/>
    <w:rsid w:val="00E81201"/>
    <w:rsid w:val="00E81433"/>
    <w:rsid w:val="00E819F5"/>
    <w:rsid w:val="00E825C3"/>
    <w:rsid w:val="00E8266D"/>
    <w:rsid w:val="00E82A1F"/>
    <w:rsid w:val="00E82ABF"/>
    <w:rsid w:val="00E82D63"/>
    <w:rsid w:val="00E83224"/>
    <w:rsid w:val="00E83382"/>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4A"/>
    <w:rsid w:val="00E977AE"/>
    <w:rsid w:val="00E979BE"/>
    <w:rsid w:val="00E97B67"/>
    <w:rsid w:val="00EA09FD"/>
    <w:rsid w:val="00EA0A15"/>
    <w:rsid w:val="00EA0FC0"/>
    <w:rsid w:val="00EA10B3"/>
    <w:rsid w:val="00EA138B"/>
    <w:rsid w:val="00EA14A2"/>
    <w:rsid w:val="00EA1A0C"/>
    <w:rsid w:val="00EA1F7F"/>
    <w:rsid w:val="00EA2B54"/>
    <w:rsid w:val="00EA2B87"/>
    <w:rsid w:val="00EA2B90"/>
    <w:rsid w:val="00EA2D7B"/>
    <w:rsid w:val="00EA3036"/>
    <w:rsid w:val="00EA41F9"/>
    <w:rsid w:val="00EA4789"/>
    <w:rsid w:val="00EA4B01"/>
    <w:rsid w:val="00EA4B06"/>
    <w:rsid w:val="00EA4DAF"/>
    <w:rsid w:val="00EA4E51"/>
    <w:rsid w:val="00EA4FCE"/>
    <w:rsid w:val="00EA594F"/>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72"/>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1E"/>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35F"/>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C4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3BB"/>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69"/>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F1D"/>
    <w:rsid w:val="00F20572"/>
    <w:rsid w:val="00F20897"/>
    <w:rsid w:val="00F20915"/>
    <w:rsid w:val="00F20AE4"/>
    <w:rsid w:val="00F20B97"/>
    <w:rsid w:val="00F2124C"/>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27E5A"/>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84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D25"/>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5A31"/>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6C0"/>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482"/>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622"/>
    <w:rsid w:val="00FB1BF6"/>
    <w:rsid w:val="00FB1CB2"/>
    <w:rsid w:val="00FB2797"/>
    <w:rsid w:val="00FB2D8B"/>
    <w:rsid w:val="00FB2EBD"/>
    <w:rsid w:val="00FB312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92"/>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DB9"/>
    <w:rsid w:val="00FD2FF9"/>
    <w:rsid w:val="00FD38D2"/>
    <w:rsid w:val="00FD38DE"/>
    <w:rsid w:val="00FD3924"/>
    <w:rsid w:val="00FD40B5"/>
    <w:rsid w:val="00FD42E0"/>
    <w:rsid w:val="00FD43DF"/>
    <w:rsid w:val="00FD45CD"/>
    <w:rsid w:val="00FD48F8"/>
    <w:rsid w:val="00FD4BE6"/>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D2"/>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53E69AD-7E00-4D10-BB9B-138E99F88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列 Char"/>
    <w:link w:val="ListParagraph"/>
    <w:uiPriority w:val="34"/>
    <w:qFormat/>
    <w:rsid w:val="00EA2B5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7747758">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2CC78-59D6-49B0-B5DC-282538AED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1192</TotalTime>
  <Pages>4</Pages>
  <Words>2206</Words>
  <Characters>12577</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(Aby)</cp:lastModifiedBy>
  <cp:revision>91</cp:revision>
  <cp:lastPrinted>2017-05-08T10:55:00Z</cp:lastPrinted>
  <dcterms:created xsi:type="dcterms:W3CDTF">2023-04-04T09:02:00Z</dcterms:created>
  <dcterms:modified xsi:type="dcterms:W3CDTF">2023-09-29T04:17:00Z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